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B1" w:rsidRPr="00880BDD" w:rsidRDefault="003A33B1" w:rsidP="00880BDD">
      <w:pPr>
        <w:jc w:val="center"/>
        <w:rPr>
          <w:rFonts w:ascii="Times New Roman" w:hAnsi="Times New Roman"/>
          <w:b/>
          <w:bCs/>
          <w:i/>
          <w:iCs/>
          <w:sz w:val="28"/>
          <w:szCs w:val="28"/>
        </w:rPr>
      </w:pPr>
      <w:r w:rsidRPr="00880BDD">
        <w:rPr>
          <w:rFonts w:ascii="Times New Roman" w:hAnsi="Times New Roman"/>
          <w:b/>
          <w:bCs/>
          <w:i/>
          <w:iCs/>
          <w:sz w:val="28"/>
          <w:szCs w:val="28"/>
        </w:rPr>
        <w:t xml:space="preserve">Запрос  </w:t>
      </w:r>
      <w:r>
        <w:rPr>
          <w:rFonts w:ascii="Times New Roman" w:hAnsi="Times New Roman"/>
          <w:b/>
          <w:bCs/>
          <w:i/>
          <w:iCs/>
          <w:sz w:val="28"/>
          <w:szCs w:val="28"/>
        </w:rPr>
        <w:t>котировок цен.</w:t>
      </w:r>
    </w:p>
    <w:p w:rsidR="003A33B1" w:rsidRPr="00880BDD" w:rsidRDefault="003A33B1" w:rsidP="00880BDD">
      <w:pPr>
        <w:jc w:val="right"/>
        <w:rPr>
          <w:rFonts w:ascii="Times New Roman" w:hAnsi="Times New Roman"/>
          <w:i/>
          <w:iCs/>
          <w:sz w:val="28"/>
          <w:szCs w:val="28"/>
        </w:rPr>
      </w:pPr>
      <w:r w:rsidRPr="00880BDD">
        <w:rPr>
          <w:rFonts w:ascii="Times New Roman" w:hAnsi="Times New Roman"/>
          <w:i/>
          <w:iCs/>
          <w:sz w:val="28"/>
          <w:szCs w:val="28"/>
        </w:rPr>
        <w:t>2</w:t>
      </w:r>
      <w:r>
        <w:rPr>
          <w:rFonts w:ascii="Times New Roman" w:hAnsi="Times New Roman"/>
          <w:i/>
          <w:iCs/>
          <w:sz w:val="28"/>
          <w:szCs w:val="28"/>
        </w:rPr>
        <w:t>7</w:t>
      </w:r>
      <w:r w:rsidRPr="00880BDD">
        <w:rPr>
          <w:rFonts w:ascii="Times New Roman" w:hAnsi="Times New Roman"/>
          <w:i/>
          <w:iCs/>
          <w:sz w:val="28"/>
          <w:szCs w:val="28"/>
        </w:rPr>
        <w:t>.03.2013г.</w:t>
      </w:r>
    </w:p>
    <w:p w:rsidR="003A33B1" w:rsidRPr="00880BDD" w:rsidRDefault="003A33B1" w:rsidP="00880BDD">
      <w:pPr>
        <w:jc w:val="center"/>
        <w:rPr>
          <w:rFonts w:ascii="Times New Roman" w:hAnsi="Times New Roman"/>
          <w:i/>
          <w:iCs/>
          <w:sz w:val="28"/>
          <w:szCs w:val="28"/>
        </w:rPr>
      </w:pPr>
      <w:r w:rsidRPr="00880BDD">
        <w:rPr>
          <w:rFonts w:ascii="Times New Roman" w:hAnsi="Times New Roman"/>
          <w:i/>
          <w:iCs/>
          <w:sz w:val="28"/>
          <w:szCs w:val="28"/>
        </w:rPr>
        <w:t>Уважаемые дамы и господа !</w:t>
      </w:r>
    </w:p>
    <w:p w:rsidR="003A33B1" w:rsidRDefault="003A33B1" w:rsidP="00880BDD">
      <w:pPr>
        <w:spacing w:after="0" w:line="240" w:lineRule="auto"/>
        <w:ind w:firstLine="709"/>
        <w:jc w:val="both"/>
        <w:rPr>
          <w:rFonts w:ascii="Times New Roman" w:hAnsi="Times New Roman"/>
          <w:sz w:val="28"/>
          <w:szCs w:val="28"/>
        </w:rPr>
      </w:pPr>
      <w:r w:rsidRPr="00A75736">
        <w:rPr>
          <w:rFonts w:ascii="Times New Roman" w:hAnsi="Times New Roman"/>
          <w:b/>
          <w:sz w:val="28"/>
          <w:szCs w:val="28"/>
        </w:rPr>
        <w:t>Заказчик:</w:t>
      </w:r>
      <w:r>
        <w:rPr>
          <w:rFonts w:ascii="Times New Roman" w:hAnsi="Times New Roman"/>
          <w:sz w:val="28"/>
          <w:szCs w:val="28"/>
        </w:rPr>
        <w:t xml:space="preserve">Муниципальное </w:t>
      </w:r>
      <w:r w:rsidRPr="008A39CB">
        <w:rPr>
          <w:rFonts w:ascii="Times New Roman" w:hAnsi="Times New Roman"/>
          <w:sz w:val="28"/>
          <w:szCs w:val="28"/>
          <w:u w:val="single"/>
        </w:rPr>
        <w:t>автономное</w:t>
      </w:r>
      <w:r>
        <w:rPr>
          <w:rFonts w:ascii="Times New Roman" w:hAnsi="Times New Roman"/>
          <w:sz w:val="28"/>
          <w:szCs w:val="28"/>
        </w:rPr>
        <w:t xml:space="preserve"> образовательное учреждение дополнительного образования детей «Детская художественная школа №1» городского округа город Стерлитамак Республики Башкортостан.</w:t>
      </w:r>
    </w:p>
    <w:p w:rsidR="003A33B1" w:rsidRDefault="003A33B1" w:rsidP="00880BDD">
      <w:pPr>
        <w:spacing w:after="0" w:line="240" w:lineRule="auto"/>
        <w:ind w:firstLine="709"/>
        <w:jc w:val="both"/>
        <w:rPr>
          <w:rFonts w:ascii="Times New Roman" w:hAnsi="Times New Roman"/>
          <w:sz w:val="28"/>
          <w:szCs w:val="28"/>
        </w:rPr>
      </w:pPr>
      <w:r w:rsidRPr="00A75736">
        <w:rPr>
          <w:rFonts w:ascii="Times New Roman" w:hAnsi="Times New Roman"/>
          <w:b/>
          <w:sz w:val="28"/>
          <w:szCs w:val="28"/>
        </w:rPr>
        <w:t>Адрес:</w:t>
      </w:r>
      <w:r>
        <w:rPr>
          <w:rFonts w:ascii="Times New Roman" w:hAnsi="Times New Roman"/>
          <w:sz w:val="28"/>
          <w:szCs w:val="28"/>
        </w:rPr>
        <w:t>453104, г.Стерлитамак, ул. Пионерская, 1 «А».</w:t>
      </w:r>
    </w:p>
    <w:p w:rsidR="003A33B1" w:rsidRPr="00880BDD" w:rsidRDefault="003A33B1" w:rsidP="00880BDD">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Приглашает Вас принять участие в запросе котировок цен на </w:t>
      </w:r>
      <w:r w:rsidRPr="00880BDD">
        <w:rPr>
          <w:rFonts w:ascii="Times New Roman" w:hAnsi="Times New Roman"/>
          <w:b/>
          <w:sz w:val="28"/>
          <w:szCs w:val="28"/>
        </w:rPr>
        <w:t>«Капитальный ремонт МАОУ ДОД «ДХШ №1»».</w:t>
      </w:r>
    </w:p>
    <w:p w:rsidR="003A33B1" w:rsidRDefault="003A33B1" w:rsidP="00880BDD">
      <w:pPr>
        <w:spacing w:after="0" w:line="240" w:lineRule="auto"/>
        <w:ind w:firstLine="709"/>
        <w:jc w:val="both"/>
        <w:rPr>
          <w:rFonts w:ascii="Times New Roman" w:hAnsi="Times New Roman"/>
          <w:sz w:val="28"/>
          <w:szCs w:val="28"/>
        </w:rPr>
      </w:pPr>
      <w:r w:rsidRPr="00880BDD">
        <w:rPr>
          <w:rFonts w:ascii="Times New Roman" w:hAnsi="Times New Roman"/>
          <w:sz w:val="28"/>
          <w:szCs w:val="28"/>
        </w:rPr>
        <w:t>Оплата  предоставляемых услуг  будет производиться из средств бюджета ГО г.Стерлитамак.</w:t>
      </w:r>
    </w:p>
    <w:p w:rsidR="003A33B1" w:rsidRDefault="003A33B1" w:rsidP="00880BDD">
      <w:pPr>
        <w:spacing w:after="0" w:line="240" w:lineRule="auto"/>
        <w:ind w:firstLine="709"/>
        <w:jc w:val="both"/>
        <w:rPr>
          <w:rFonts w:ascii="Times New Roman" w:hAnsi="Times New Roman"/>
          <w:sz w:val="28"/>
          <w:szCs w:val="28"/>
        </w:rPr>
      </w:pPr>
      <w:r w:rsidRPr="00880BDD">
        <w:rPr>
          <w:rFonts w:ascii="Times New Roman" w:hAnsi="Times New Roman"/>
          <w:sz w:val="28"/>
          <w:szCs w:val="28"/>
        </w:rPr>
        <w:t>Цена предоставляемых услуг должна быть указана  с  учетом затрат  на транспортировку, страхование, уплату  налогов, таможенных  пошлин, сборов и других обязательных  платежей.</w:t>
      </w:r>
    </w:p>
    <w:p w:rsidR="003A33B1" w:rsidRDefault="003A33B1" w:rsidP="00880BDD">
      <w:pPr>
        <w:spacing w:after="0" w:line="240" w:lineRule="auto"/>
        <w:ind w:firstLine="709"/>
        <w:jc w:val="both"/>
        <w:rPr>
          <w:rFonts w:ascii="Times New Roman" w:hAnsi="Times New Roman"/>
          <w:b/>
          <w:sz w:val="28"/>
          <w:szCs w:val="28"/>
        </w:rPr>
      </w:pPr>
      <w:r w:rsidRPr="00A75736">
        <w:rPr>
          <w:rFonts w:ascii="Times New Roman" w:hAnsi="Times New Roman"/>
          <w:b/>
          <w:sz w:val="28"/>
          <w:szCs w:val="28"/>
        </w:rPr>
        <w:t>Начальная (максимальная) цена контракта</w:t>
      </w:r>
      <w:r>
        <w:rPr>
          <w:rFonts w:ascii="Times New Roman" w:hAnsi="Times New Roman"/>
          <w:sz w:val="28"/>
          <w:szCs w:val="28"/>
        </w:rPr>
        <w:t xml:space="preserve"> :</w:t>
      </w:r>
      <w:r>
        <w:rPr>
          <w:rFonts w:ascii="Times New Roman" w:hAnsi="Times New Roman"/>
          <w:b/>
          <w:sz w:val="28"/>
          <w:szCs w:val="28"/>
        </w:rPr>
        <w:t>3 798 933,31</w:t>
      </w:r>
      <w:r w:rsidRPr="00880BDD">
        <w:rPr>
          <w:rFonts w:ascii="Times New Roman" w:hAnsi="Times New Roman"/>
          <w:b/>
          <w:sz w:val="28"/>
          <w:szCs w:val="28"/>
        </w:rPr>
        <w:t xml:space="preserve"> руб.</w:t>
      </w:r>
    </w:p>
    <w:p w:rsidR="003A33B1" w:rsidRDefault="003A33B1" w:rsidP="00A46708">
      <w:pPr>
        <w:spacing w:after="0" w:line="240" w:lineRule="auto"/>
        <w:ind w:firstLine="709"/>
        <w:jc w:val="both"/>
        <w:rPr>
          <w:rFonts w:ascii="Times New Roman" w:hAnsi="Times New Roman"/>
          <w:sz w:val="28"/>
          <w:szCs w:val="28"/>
        </w:rPr>
      </w:pPr>
      <w:r w:rsidRPr="00A75736">
        <w:rPr>
          <w:rFonts w:ascii="Times New Roman" w:hAnsi="Times New Roman"/>
          <w:b/>
          <w:sz w:val="28"/>
          <w:szCs w:val="28"/>
        </w:rPr>
        <w:t>Место выполнения услуг</w:t>
      </w:r>
      <w:r>
        <w:rPr>
          <w:rFonts w:ascii="Times New Roman" w:hAnsi="Times New Roman"/>
          <w:sz w:val="28"/>
          <w:szCs w:val="28"/>
        </w:rPr>
        <w:t xml:space="preserve"> : г. Стерлитамак, ул. Пионерская, 1 «А», ул.Вокзальная 2 «Г», МАОУ ДОД «ДХШ №1».</w:t>
      </w:r>
    </w:p>
    <w:p w:rsidR="003A33B1" w:rsidRDefault="003A33B1" w:rsidP="00880BDD">
      <w:pPr>
        <w:spacing w:after="0" w:line="240" w:lineRule="auto"/>
        <w:ind w:firstLine="709"/>
        <w:jc w:val="both"/>
        <w:rPr>
          <w:rFonts w:ascii="Times New Roman" w:hAnsi="Times New Roman"/>
          <w:sz w:val="28"/>
          <w:szCs w:val="28"/>
        </w:rPr>
      </w:pPr>
      <w:r w:rsidRPr="00A75736">
        <w:rPr>
          <w:rFonts w:ascii="Times New Roman" w:hAnsi="Times New Roman"/>
          <w:b/>
          <w:sz w:val="28"/>
          <w:szCs w:val="28"/>
        </w:rPr>
        <w:t>Срок выполнения</w:t>
      </w:r>
      <w:r>
        <w:rPr>
          <w:rFonts w:ascii="Times New Roman" w:hAnsi="Times New Roman"/>
          <w:sz w:val="28"/>
          <w:szCs w:val="28"/>
        </w:rPr>
        <w:t>: до 1.07.2013г.</w:t>
      </w:r>
    </w:p>
    <w:p w:rsidR="003A33B1" w:rsidRDefault="003A33B1" w:rsidP="00880BDD">
      <w:pPr>
        <w:spacing w:after="0" w:line="240" w:lineRule="auto"/>
        <w:ind w:firstLine="709"/>
        <w:jc w:val="both"/>
        <w:rPr>
          <w:rFonts w:ascii="Times New Roman" w:hAnsi="Times New Roman"/>
          <w:sz w:val="28"/>
          <w:szCs w:val="28"/>
        </w:rPr>
      </w:pPr>
      <w:r w:rsidRPr="00880BDD">
        <w:rPr>
          <w:rFonts w:ascii="Times New Roman" w:hAnsi="Times New Roman"/>
          <w:sz w:val="28"/>
          <w:szCs w:val="28"/>
        </w:rPr>
        <w:t>Оплата  предоставленных услуг  в течение 30 дней после подписания</w:t>
      </w:r>
      <w:r>
        <w:rPr>
          <w:rFonts w:ascii="Times New Roman" w:hAnsi="Times New Roman"/>
          <w:sz w:val="28"/>
          <w:szCs w:val="28"/>
        </w:rPr>
        <w:t xml:space="preserve"> </w:t>
      </w:r>
      <w:r w:rsidRPr="00880BDD">
        <w:rPr>
          <w:rFonts w:ascii="Times New Roman" w:hAnsi="Times New Roman"/>
          <w:sz w:val="28"/>
          <w:szCs w:val="28"/>
        </w:rPr>
        <w:t>акта выполненных работ.</w:t>
      </w:r>
    </w:p>
    <w:p w:rsidR="003A33B1" w:rsidRDefault="003A33B1" w:rsidP="00341250">
      <w:pPr>
        <w:spacing w:after="0" w:line="240" w:lineRule="auto"/>
        <w:ind w:firstLine="709"/>
        <w:jc w:val="both"/>
        <w:rPr>
          <w:rFonts w:ascii="Times New Roman" w:hAnsi="Times New Roman"/>
          <w:sz w:val="28"/>
          <w:szCs w:val="28"/>
        </w:rPr>
      </w:pPr>
      <w:r w:rsidRPr="00341250">
        <w:rPr>
          <w:rFonts w:ascii="Times New Roman" w:hAnsi="Times New Roman"/>
          <w:sz w:val="28"/>
          <w:szCs w:val="28"/>
        </w:rPr>
        <w:t xml:space="preserve">   В случае  Вашего  согласия принять у</w:t>
      </w:r>
      <w:r>
        <w:rPr>
          <w:rFonts w:ascii="Times New Roman" w:hAnsi="Times New Roman"/>
          <w:sz w:val="28"/>
          <w:szCs w:val="28"/>
        </w:rPr>
        <w:t xml:space="preserve">частие в оказании данной услуги </w:t>
      </w:r>
      <w:r w:rsidRPr="00341250">
        <w:rPr>
          <w:rFonts w:ascii="Times New Roman" w:hAnsi="Times New Roman"/>
          <w:sz w:val="28"/>
          <w:szCs w:val="28"/>
        </w:rPr>
        <w:t xml:space="preserve">просим  представить  </w:t>
      </w:r>
      <w:r w:rsidRPr="00341250">
        <w:rPr>
          <w:rFonts w:ascii="Times New Roman" w:hAnsi="Times New Roman"/>
          <w:sz w:val="28"/>
          <w:szCs w:val="28"/>
          <w:u w:val="single"/>
        </w:rPr>
        <w:t>заявку в закрытом конверте</w:t>
      </w:r>
      <w:r>
        <w:rPr>
          <w:rFonts w:ascii="Times New Roman" w:hAnsi="Times New Roman"/>
          <w:sz w:val="28"/>
          <w:szCs w:val="28"/>
          <w:u w:val="single"/>
        </w:rPr>
        <w:t xml:space="preserve"> </w:t>
      </w:r>
      <w:r>
        <w:rPr>
          <w:rFonts w:ascii="Times New Roman" w:hAnsi="Times New Roman"/>
          <w:sz w:val="28"/>
          <w:szCs w:val="28"/>
        </w:rPr>
        <w:t xml:space="preserve">или </w:t>
      </w:r>
      <w:r w:rsidRPr="00A75736">
        <w:rPr>
          <w:rFonts w:ascii="Times New Roman" w:hAnsi="Times New Roman"/>
          <w:sz w:val="28"/>
          <w:szCs w:val="28"/>
          <w:u w:val="single"/>
        </w:rPr>
        <w:t>по почте с уведомлением</w:t>
      </w:r>
      <w:r>
        <w:rPr>
          <w:rFonts w:ascii="Times New Roman" w:hAnsi="Times New Roman"/>
          <w:sz w:val="28"/>
          <w:szCs w:val="28"/>
          <w:u w:val="single"/>
        </w:rPr>
        <w:t xml:space="preserve"> </w:t>
      </w:r>
      <w:r w:rsidRPr="00341250">
        <w:rPr>
          <w:rFonts w:ascii="Times New Roman" w:hAnsi="Times New Roman"/>
          <w:sz w:val="28"/>
          <w:szCs w:val="28"/>
        </w:rPr>
        <w:t>по адресу:</w:t>
      </w:r>
    </w:p>
    <w:p w:rsidR="003A33B1" w:rsidRPr="00341250" w:rsidRDefault="003A33B1" w:rsidP="00341250">
      <w:pPr>
        <w:spacing w:after="0" w:line="240" w:lineRule="auto"/>
        <w:ind w:firstLine="709"/>
        <w:jc w:val="both"/>
        <w:rPr>
          <w:rFonts w:ascii="Times New Roman" w:hAnsi="Times New Roman"/>
          <w:b/>
          <w:i/>
          <w:sz w:val="28"/>
          <w:szCs w:val="28"/>
        </w:rPr>
      </w:pPr>
      <w:smartTag w:uri="urn:schemas-microsoft-com:office:smarttags" w:element="metricconverter">
        <w:smartTagPr>
          <w:attr w:name="ProductID" w:val="453100, г"/>
        </w:smartTagPr>
        <w:r>
          <w:rPr>
            <w:rFonts w:ascii="Times New Roman" w:hAnsi="Times New Roman"/>
            <w:b/>
            <w:i/>
            <w:sz w:val="28"/>
            <w:szCs w:val="28"/>
          </w:rPr>
          <w:t>453100, г</w:t>
        </w:r>
      </w:smartTag>
      <w:r>
        <w:rPr>
          <w:rFonts w:ascii="Times New Roman" w:hAnsi="Times New Roman"/>
          <w:b/>
          <w:i/>
          <w:sz w:val="28"/>
          <w:szCs w:val="28"/>
        </w:rPr>
        <w:t>.Стерлитамак, ул. Пионерская, 1 «А »</w:t>
      </w:r>
    </w:p>
    <w:p w:rsidR="003A33B1" w:rsidRPr="00341250" w:rsidRDefault="003A33B1" w:rsidP="00341250">
      <w:pPr>
        <w:spacing w:after="0" w:line="240" w:lineRule="auto"/>
        <w:ind w:firstLine="709"/>
        <w:jc w:val="both"/>
        <w:rPr>
          <w:rFonts w:ascii="Times New Roman" w:hAnsi="Times New Roman"/>
          <w:b/>
          <w:i/>
          <w:sz w:val="28"/>
          <w:szCs w:val="28"/>
        </w:rPr>
      </w:pPr>
      <w:r>
        <w:rPr>
          <w:rFonts w:ascii="Times New Roman" w:hAnsi="Times New Roman"/>
          <w:b/>
          <w:i/>
          <w:sz w:val="28"/>
          <w:szCs w:val="28"/>
        </w:rPr>
        <w:t>Ответственный исполнитель</w:t>
      </w:r>
      <w:r w:rsidRPr="00341250">
        <w:rPr>
          <w:rFonts w:ascii="Times New Roman" w:hAnsi="Times New Roman"/>
          <w:b/>
          <w:i/>
          <w:sz w:val="28"/>
          <w:szCs w:val="28"/>
        </w:rPr>
        <w:t xml:space="preserve">: </w:t>
      </w:r>
      <w:r>
        <w:rPr>
          <w:rFonts w:ascii="Times New Roman" w:hAnsi="Times New Roman"/>
          <w:b/>
          <w:i/>
          <w:sz w:val="28"/>
          <w:szCs w:val="28"/>
        </w:rPr>
        <w:t>Мухамедьярова Гузель Тимербековна</w:t>
      </w:r>
    </w:p>
    <w:p w:rsidR="003A33B1" w:rsidRPr="00B560F1" w:rsidRDefault="003A33B1" w:rsidP="00341250">
      <w:pPr>
        <w:spacing w:after="0" w:line="240" w:lineRule="auto"/>
        <w:ind w:firstLine="709"/>
        <w:jc w:val="both"/>
        <w:rPr>
          <w:rFonts w:ascii="Times New Roman" w:hAnsi="Times New Roman"/>
          <w:b/>
          <w:i/>
          <w:sz w:val="28"/>
          <w:szCs w:val="28"/>
          <w:lang w:val="en-US"/>
        </w:rPr>
      </w:pPr>
      <w:r w:rsidRPr="00341250">
        <w:rPr>
          <w:rFonts w:ascii="Times New Roman" w:hAnsi="Times New Roman"/>
          <w:b/>
          <w:i/>
          <w:sz w:val="28"/>
          <w:szCs w:val="28"/>
        </w:rPr>
        <w:t xml:space="preserve">телефон/ф:  </w:t>
      </w:r>
      <w:r>
        <w:rPr>
          <w:rFonts w:ascii="Times New Roman" w:hAnsi="Times New Roman"/>
          <w:b/>
          <w:i/>
          <w:sz w:val="28"/>
          <w:szCs w:val="28"/>
        </w:rPr>
        <w:t>28-52-09, 28-51-52</w:t>
      </w:r>
      <w:r>
        <w:t xml:space="preserve">, </w:t>
      </w:r>
      <w:r w:rsidRPr="00341250">
        <w:rPr>
          <w:rFonts w:ascii="Times New Roman" w:hAnsi="Times New Roman"/>
          <w:b/>
          <w:i/>
          <w:sz w:val="28"/>
          <w:szCs w:val="28"/>
        </w:rPr>
        <w:t>эл/почта</w:t>
      </w:r>
      <w:r>
        <w:rPr>
          <w:rFonts w:ascii="Times New Roman" w:hAnsi="Times New Roman"/>
          <w:b/>
          <w:i/>
          <w:sz w:val="28"/>
          <w:szCs w:val="28"/>
        </w:rPr>
        <w:t xml:space="preserve">: </w:t>
      </w:r>
      <w:hyperlink r:id="rId4" w:history="1">
        <w:r w:rsidRPr="00002C1E">
          <w:rPr>
            <w:rStyle w:val="Hyperlink"/>
            <w:rFonts w:ascii="Times New Roman" w:hAnsi="Times New Roman"/>
            <w:b/>
            <w:i/>
            <w:sz w:val="28"/>
            <w:szCs w:val="28"/>
            <w:lang w:val="en-US"/>
          </w:rPr>
          <w:t>guzel</w:t>
        </w:r>
        <w:r w:rsidRPr="00002C1E">
          <w:rPr>
            <w:rStyle w:val="Hyperlink"/>
            <w:rFonts w:ascii="Times New Roman" w:hAnsi="Times New Roman"/>
            <w:b/>
            <w:i/>
            <w:sz w:val="28"/>
            <w:szCs w:val="28"/>
          </w:rPr>
          <w:t>0203@</w:t>
        </w:r>
        <w:r w:rsidRPr="00002C1E">
          <w:rPr>
            <w:rStyle w:val="Hyperlink"/>
            <w:rFonts w:ascii="Times New Roman" w:hAnsi="Times New Roman"/>
            <w:b/>
            <w:i/>
            <w:sz w:val="28"/>
            <w:szCs w:val="28"/>
            <w:lang w:val="en-US"/>
          </w:rPr>
          <w:t>yandex</w:t>
        </w:r>
        <w:r w:rsidRPr="00002C1E">
          <w:rPr>
            <w:rStyle w:val="Hyperlink"/>
            <w:rFonts w:ascii="Times New Roman" w:hAnsi="Times New Roman"/>
            <w:b/>
            <w:i/>
            <w:sz w:val="28"/>
            <w:szCs w:val="28"/>
          </w:rPr>
          <w:t>.ru</w:t>
        </w:r>
      </w:hyperlink>
    </w:p>
    <w:p w:rsidR="003A33B1" w:rsidRDefault="003A33B1" w:rsidP="00247E95">
      <w:pPr>
        <w:spacing w:after="0" w:line="240" w:lineRule="auto"/>
        <w:jc w:val="both"/>
        <w:rPr>
          <w:rFonts w:ascii="Times New Roman" w:hAnsi="Times New Roman"/>
          <w:sz w:val="28"/>
          <w:szCs w:val="28"/>
        </w:rPr>
      </w:pPr>
      <w:r w:rsidRPr="00A75736">
        <w:rPr>
          <w:rFonts w:ascii="Times New Roman" w:hAnsi="Times New Roman"/>
          <w:b/>
          <w:sz w:val="28"/>
          <w:szCs w:val="28"/>
        </w:rPr>
        <w:t>Дата начала подачи заявок:</w:t>
      </w:r>
      <w:r w:rsidRPr="00B560F1">
        <w:rPr>
          <w:rFonts w:ascii="Times New Roman" w:hAnsi="Times New Roman"/>
          <w:b/>
          <w:sz w:val="28"/>
          <w:szCs w:val="28"/>
        </w:rPr>
        <w:t xml:space="preserve"> </w:t>
      </w:r>
      <w:r>
        <w:rPr>
          <w:rFonts w:ascii="Times New Roman" w:hAnsi="Times New Roman"/>
          <w:sz w:val="28"/>
          <w:szCs w:val="28"/>
        </w:rPr>
        <w:t>27.03.2013г. 8-00ч.</w:t>
      </w:r>
    </w:p>
    <w:p w:rsidR="003A33B1" w:rsidRDefault="003A33B1" w:rsidP="00247E95">
      <w:pPr>
        <w:spacing w:after="0" w:line="240" w:lineRule="auto"/>
        <w:jc w:val="both"/>
        <w:rPr>
          <w:rFonts w:ascii="Times New Roman" w:hAnsi="Times New Roman"/>
          <w:sz w:val="28"/>
          <w:szCs w:val="28"/>
        </w:rPr>
      </w:pPr>
      <w:r w:rsidRPr="00A75736">
        <w:rPr>
          <w:rFonts w:ascii="Times New Roman" w:hAnsi="Times New Roman"/>
          <w:b/>
          <w:sz w:val="28"/>
          <w:szCs w:val="28"/>
        </w:rPr>
        <w:t>Дата окончания приема заявок</w:t>
      </w:r>
      <w:r>
        <w:rPr>
          <w:rFonts w:ascii="Times New Roman" w:hAnsi="Times New Roman"/>
          <w:sz w:val="28"/>
          <w:szCs w:val="28"/>
        </w:rPr>
        <w:t>: 04.04.2013 до 10-00ч.</w:t>
      </w:r>
    </w:p>
    <w:p w:rsidR="003A33B1" w:rsidRDefault="003A33B1" w:rsidP="008A39CB">
      <w:pPr>
        <w:spacing w:after="0" w:line="240" w:lineRule="auto"/>
        <w:ind w:firstLine="708"/>
        <w:jc w:val="both"/>
        <w:rPr>
          <w:rFonts w:ascii="Times New Roman" w:hAnsi="Times New Roman"/>
          <w:sz w:val="28"/>
          <w:szCs w:val="28"/>
        </w:rPr>
      </w:pPr>
      <w:r>
        <w:rPr>
          <w:rFonts w:ascii="Times New Roman" w:hAnsi="Times New Roman"/>
          <w:sz w:val="28"/>
          <w:szCs w:val="28"/>
        </w:rPr>
        <w:t>Вскрытие запечатанных конвертов будет производиться в МАОУ ДОД «ДХШ №1», ул. Пионерская, 1 «А»,  членами комиссии 05.04.2013 в 15-00ч.</w:t>
      </w:r>
    </w:p>
    <w:p w:rsidR="003A33B1" w:rsidRDefault="003A33B1" w:rsidP="008A39CB">
      <w:pPr>
        <w:spacing w:after="0" w:line="240" w:lineRule="auto"/>
        <w:ind w:firstLine="708"/>
        <w:jc w:val="both"/>
        <w:rPr>
          <w:rFonts w:ascii="Times New Roman" w:hAnsi="Times New Roman"/>
          <w:sz w:val="28"/>
          <w:szCs w:val="28"/>
        </w:rPr>
      </w:pPr>
      <w:r>
        <w:rPr>
          <w:rFonts w:ascii="Times New Roman" w:hAnsi="Times New Roman"/>
          <w:sz w:val="28"/>
          <w:szCs w:val="28"/>
        </w:rPr>
        <w:t>Победителем запроса котировок цен будет считаться тот участник, подавший котировочную заявку, которая отвечает всем требованиям извещения о проведении запроса котировок, и в которой указана наиболее низкая цена.</w:t>
      </w:r>
    </w:p>
    <w:p w:rsidR="003A33B1" w:rsidRDefault="003A33B1" w:rsidP="00247E95">
      <w:pPr>
        <w:spacing w:after="0" w:line="240" w:lineRule="auto"/>
        <w:ind w:firstLine="709"/>
        <w:jc w:val="both"/>
        <w:rPr>
          <w:rFonts w:ascii="Times New Roman" w:hAnsi="Times New Roman"/>
          <w:sz w:val="28"/>
          <w:szCs w:val="28"/>
        </w:rPr>
      </w:pPr>
      <w:r w:rsidRPr="00247E95">
        <w:rPr>
          <w:rFonts w:ascii="Times New Roman" w:hAnsi="Times New Roman"/>
          <w:sz w:val="28"/>
          <w:szCs w:val="28"/>
        </w:rPr>
        <w:t xml:space="preserve">   Срок по</w:t>
      </w:r>
      <w:r>
        <w:rPr>
          <w:rFonts w:ascii="Times New Roman" w:hAnsi="Times New Roman"/>
          <w:sz w:val="28"/>
          <w:szCs w:val="28"/>
        </w:rPr>
        <w:t xml:space="preserve">дписания </w:t>
      </w:r>
      <w:r w:rsidRPr="00247E95">
        <w:rPr>
          <w:rFonts w:ascii="Times New Roman" w:hAnsi="Times New Roman"/>
          <w:sz w:val="28"/>
          <w:szCs w:val="28"/>
        </w:rPr>
        <w:t>муниципал</w:t>
      </w:r>
      <w:r>
        <w:rPr>
          <w:rFonts w:ascii="Times New Roman" w:hAnsi="Times New Roman"/>
          <w:sz w:val="28"/>
          <w:szCs w:val="28"/>
        </w:rPr>
        <w:t xml:space="preserve">ьного контракта с победителем запроса котировок составляет  7 дней, </w:t>
      </w:r>
      <w:r w:rsidRPr="00247E95">
        <w:rPr>
          <w:rFonts w:ascii="Times New Roman" w:hAnsi="Times New Roman"/>
          <w:sz w:val="28"/>
          <w:szCs w:val="28"/>
        </w:rPr>
        <w:t>после подписания протокола рассмотрен</w:t>
      </w:r>
      <w:r>
        <w:rPr>
          <w:rFonts w:ascii="Times New Roman" w:hAnsi="Times New Roman"/>
          <w:sz w:val="28"/>
          <w:szCs w:val="28"/>
        </w:rPr>
        <w:t>ия и оценки котировочных заявок.</w:t>
      </w:r>
    </w:p>
    <w:p w:rsidR="003A33B1" w:rsidRPr="00583AD5" w:rsidRDefault="003A33B1" w:rsidP="00583AD5">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w:t>
      </w:r>
      <w:r w:rsidRPr="00583AD5">
        <w:rPr>
          <w:rFonts w:ascii="Times New Roman" w:hAnsi="Times New Roman"/>
          <w:sz w:val="28"/>
          <w:szCs w:val="28"/>
        </w:rPr>
        <w:t>:</w:t>
      </w:r>
      <w:r>
        <w:rPr>
          <w:rFonts w:ascii="Times New Roman" w:hAnsi="Times New Roman"/>
          <w:sz w:val="28"/>
          <w:szCs w:val="28"/>
        </w:rPr>
        <w:t xml:space="preserve"> </w:t>
      </w:r>
      <w:r w:rsidRPr="00583AD5">
        <w:rPr>
          <w:rFonts w:ascii="Times New Roman" w:hAnsi="Times New Roman"/>
          <w:sz w:val="28"/>
          <w:szCs w:val="28"/>
        </w:rPr>
        <w:t xml:space="preserve">форма  заявки </w:t>
      </w:r>
    </w:p>
    <w:p w:rsidR="003A33B1" w:rsidRPr="00583AD5" w:rsidRDefault="003A33B1" w:rsidP="00583AD5">
      <w:pPr>
        <w:spacing w:after="0" w:line="240" w:lineRule="auto"/>
        <w:ind w:firstLine="709"/>
        <w:jc w:val="both"/>
        <w:rPr>
          <w:rFonts w:ascii="Times New Roman" w:hAnsi="Times New Roman"/>
          <w:sz w:val="28"/>
          <w:szCs w:val="28"/>
        </w:rPr>
      </w:pPr>
      <w:r w:rsidRPr="00583AD5">
        <w:rPr>
          <w:rFonts w:ascii="Times New Roman" w:hAnsi="Times New Roman"/>
          <w:sz w:val="28"/>
          <w:szCs w:val="28"/>
        </w:rPr>
        <w:t>техническое задание</w:t>
      </w:r>
    </w:p>
    <w:p w:rsidR="003A33B1" w:rsidRDefault="003A33B1" w:rsidP="00583AD5">
      <w:pPr>
        <w:spacing w:after="0" w:line="240" w:lineRule="auto"/>
        <w:ind w:firstLine="709"/>
        <w:jc w:val="both"/>
        <w:rPr>
          <w:rFonts w:ascii="Times New Roman" w:hAnsi="Times New Roman"/>
          <w:sz w:val="28"/>
          <w:szCs w:val="28"/>
        </w:rPr>
      </w:pPr>
      <w:r w:rsidRPr="00583AD5">
        <w:rPr>
          <w:rFonts w:ascii="Times New Roman" w:hAnsi="Times New Roman"/>
          <w:sz w:val="28"/>
          <w:szCs w:val="28"/>
        </w:rPr>
        <w:t>проект контракта</w:t>
      </w:r>
    </w:p>
    <w:p w:rsidR="003A33B1" w:rsidRDefault="003A33B1" w:rsidP="00583AD5">
      <w:pPr>
        <w:spacing w:after="0" w:line="240" w:lineRule="auto"/>
        <w:ind w:firstLine="709"/>
        <w:jc w:val="both"/>
        <w:rPr>
          <w:rFonts w:ascii="Times New Roman" w:hAnsi="Times New Roman"/>
          <w:sz w:val="28"/>
          <w:szCs w:val="28"/>
        </w:rPr>
      </w:pPr>
    </w:p>
    <w:p w:rsidR="003A33B1" w:rsidRDefault="003A33B1" w:rsidP="00583AD5">
      <w:pPr>
        <w:spacing w:after="0" w:line="240" w:lineRule="auto"/>
        <w:ind w:firstLine="709"/>
        <w:jc w:val="both"/>
        <w:rPr>
          <w:rFonts w:ascii="Times New Roman" w:hAnsi="Times New Roman"/>
          <w:sz w:val="28"/>
          <w:szCs w:val="28"/>
        </w:rPr>
      </w:pPr>
    </w:p>
    <w:p w:rsidR="003A33B1" w:rsidRDefault="003A33B1" w:rsidP="00583AD5">
      <w:pPr>
        <w:spacing w:after="0" w:line="240" w:lineRule="auto"/>
        <w:ind w:firstLine="709"/>
        <w:jc w:val="both"/>
        <w:rPr>
          <w:rFonts w:ascii="Times New Roman" w:hAnsi="Times New Roman"/>
          <w:sz w:val="28"/>
          <w:szCs w:val="28"/>
        </w:rPr>
      </w:pPr>
      <w:r>
        <w:rPr>
          <w:rFonts w:ascii="Times New Roman" w:hAnsi="Times New Roman"/>
          <w:sz w:val="28"/>
          <w:szCs w:val="28"/>
        </w:rPr>
        <w:t>Директор МАОУ ДОД «ДХШ №1»                                     В.А. Курбатов</w:t>
      </w:r>
    </w:p>
    <w:p w:rsidR="003A33B1" w:rsidRDefault="003A33B1" w:rsidP="00583AD5">
      <w:pPr>
        <w:spacing w:after="0" w:line="240" w:lineRule="auto"/>
        <w:ind w:firstLine="709"/>
        <w:jc w:val="both"/>
        <w:rPr>
          <w:rFonts w:ascii="Times New Roman" w:hAnsi="Times New Roman"/>
          <w:sz w:val="28"/>
          <w:szCs w:val="28"/>
        </w:rPr>
      </w:pPr>
    </w:p>
    <w:p w:rsidR="003A33B1" w:rsidRDefault="003A33B1" w:rsidP="00583AD5">
      <w:pPr>
        <w:spacing w:after="0" w:line="240" w:lineRule="auto"/>
        <w:ind w:firstLine="709"/>
        <w:jc w:val="both"/>
        <w:rPr>
          <w:rFonts w:ascii="Times New Roman" w:hAnsi="Times New Roman"/>
        </w:rPr>
      </w:pPr>
      <w:r w:rsidRPr="00583AD5">
        <w:rPr>
          <w:rFonts w:ascii="Times New Roman" w:hAnsi="Times New Roman"/>
        </w:rPr>
        <w:t>м.п</w:t>
      </w:r>
    </w:p>
    <w:p w:rsidR="003A33B1" w:rsidRDefault="003A33B1" w:rsidP="0066248C">
      <w:pPr>
        <w:spacing w:after="0" w:line="240" w:lineRule="auto"/>
        <w:ind w:firstLine="709"/>
        <w:jc w:val="both"/>
        <w:rPr>
          <w:rFonts w:ascii="Times New Roman" w:hAnsi="Times New Roman"/>
        </w:rPr>
      </w:pPr>
    </w:p>
    <w:p w:rsidR="003A33B1" w:rsidRDefault="003A33B1" w:rsidP="0066248C">
      <w:pPr>
        <w:spacing w:after="0" w:line="240" w:lineRule="auto"/>
        <w:ind w:firstLine="709"/>
        <w:jc w:val="both"/>
        <w:rPr>
          <w:rFonts w:ascii="Times New Roman" w:hAnsi="Times New Roman"/>
        </w:rPr>
      </w:pPr>
    </w:p>
    <w:p w:rsidR="003A33B1" w:rsidRDefault="003A33B1" w:rsidP="0066248C">
      <w:pPr>
        <w:spacing w:after="0" w:line="240" w:lineRule="auto"/>
        <w:ind w:firstLine="709"/>
        <w:jc w:val="both"/>
        <w:rPr>
          <w:rFonts w:ascii="Times New Roman" w:hAnsi="Times New Roman"/>
        </w:rPr>
      </w:pPr>
    </w:p>
    <w:p w:rsidR="003A33B1" w:rsidRDefault="003A33B1" w:rsidP="0066248C">
      <w:pPr>
        <w:spacing w:after="0" w:line="240" w:lineRule="auto"/>
        <w:ind w:firstLine="709"/>
        <w:jc w:val="both"/>
        <w:rPr>
          <w:rFonts w:ascii="Times New Roman" w:hAnsi="Times New Roman"/>
        </w:rPr>
      </w:pPr>
    </w:p>
    <w:p w:rsidR="003A33B1" w:rsidRDefault="003A33B1" w:rsidP="009F16F7">
      <w:pPr>
        <w:spacing w:after="0" w:line="240" w:lineRule="auto"/>
        <w:ind w:firstLine="709"/>
        <w:jc w:val="right"/>
        <w:rPr>
          <w:rFonts w:ascii="Times New Roman" w:hAnsi="Times New Roman"/>
          <w:i/>
        </w:rPr>
      </w:pPr>
    </w:p>
    <w:p w:rsidR="003A33B1" w:rsidRPr="009F16F7" w:rsidRDefault="003A33B1" w:rsidP="009F16F7">
      <w:pPr>
        <w:spacing w:after="0" w:line="240" w:lineRule="auto"/>
        <w:ind w:firstLine="709"/>
        <w:jc w:val="right"/>
        <w:rPr>
          <w:rFonts w:ascii="Times New Roman" w:hAnsi="Times New Roman"/>
          <w:i/>
        </w:rPr>
      </w:pPr>
      <w:r w:rsidRPr="009F16F7">
        <w:rPr>
          <w:rFonts w:ascii="Times New Roman" w:hAnsi="Times New Roman"/>
          <w:i/>
        </w:rPr>
        <w:t>Приложение 1.</w:t>
      </w:r>
    </w:p>
    <w:p w:rsidR="003A33B1" w:rsidRPr="0066248C" w:rsidRDefault="003A33B1" w:rsidP="0066248C">
      <w:pPr>
        <w:spacing w:after="0" w:line="240" w:lineRule="auto"/>
        <w:ind w:firstLine="709"/>
        <w:jc w:val="both"/>
        <w:rPr>
          <w:rFonts w:ascii="Times New Roman" w:hAnsi="Times New Roman"/>
          <w:sz w:val="28"/>
          <w:szCs w:val="28"/>
        </w:rPr>
      </w:pPr>
    </w:p>
    <w:p w:rsidR="003A33B1" w:rsidRPr="0066248C" w:rsidRDefault="003A33B1" w:rsidP="0066248C">
      <w:pPr>
        <w:spacing w:after="0" w:line="240" w:lineRule="auto"/>
        <w:ind w:firstLine="709"/>
        <w:jc w:val="center"/>
        <w:rPr>
          <w:rFonts w:ascii="Times New Roman" w:hAnsi="Times New Roman"/>
          <w:b/>
          <w:i/>
          <w:sz w:val="28"/>
          <w:szCs w:val="28"/>
          <w:u w:val="single"/>
        </w:rPr>
      </w:pPr>
      <w:r w:rsidRPr="0066248C">
        <w:rPr>
          <w:rFonts w:ascii="Times New Roman" w:hAnsi="Times New Roman"/>
          <w:b/>
          <w:i/>
          <w:sz w:val="28"/>
          <w:szCs w:val="28"/>
          <w:u w:val="single"/>
        </w:rPr>
        <w:t>ЗАЯВКА</w:t>
      </w:r>
    </w:p>
    <w:p w:rsidR="003A33B1" w:rsidRPr="0066248C" w:rsidRDefault="003A33B1" w:rsidP="0066248C">
      <w:pPr>
        <w:spacing w:after="0" w:line="240" w:lineRule="auto"/>
        <w:ind w:firstLine="709"/>
        <w:jc w:val="right"/>
        <w:rPr>
          <w:rFonts w:ascii="Times New Roman" w:hAnsi="Times New Roman"/>
          <w:i/>
          <w:sz w:val="28"/>
          <w:szCs w:val="28"/>
          <w:u w:val="single"/>
        </w:rPr>
      </w:pP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i/>
          <w:sz w:val="28"/>
          <w:szCs w:val="28"/>
          <w:u w:val="single"/>
        </w:rPr>
        <w:t>от                     2013 года</w:t>
      </w:r>
    </w:p>
    <w:p w:rsidR="003A33B1" w:rsidRPr="0066248C" w:rsidRDefault="003A33B1" w:rsidP="0066248C">
      <w:pPr>
        <w:spacing w:after="0" w:line="240" w:lineRule="auto"/>
        <w:ind w:firstLine="709"/>
        <w:jc w:val="both"/>
        <w:rPr>
          <w:rFonts w:ascii="Times New Roman" w:hAnsi="Times New Roman"/>
          <w:sz w:val="28"/>
          <w:szCs w:val="28"/>
        </w:rPr>
      </w:pP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p>
    <w:p w:rsidR="003A33B1" w:rsidRPr="0066248C" w:rsidRDefault="003A33B1" w:rsidP="0066248C">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Кому: </w:t>
      </w:r>
      <w:r w:rsidRPr="0066248C">
        <w:rPr>
          <w:rFonts w:ascii="Times New Roman" w:hAnsi="Times New Roman"/>
          <w:sz w:val="28"/>
          <w:szCs w:val="28"/>
        </w:rPr>
        <w:t>Муниципальное автономное образовательное учреждение дополнительного образования детей «Де</w:t>
      </w:r>
      <w:r>
        <w:rPr>
          <w:rFonts w:ascii="Times New Roman" w:hAnsi="Times New Roman"/>
          <w:sz w:val="28"/>
          <w:szCs w:val="28"/>
        </w:rPr>
        <w:t xml:space="preserve">тская художественная школа №1» </w:t>
      </w:r>
      <w:r w:rsidRPr="0066248C">
        <w:rPr>
          <w:rFonts w:ascii="Times New Roman" w:hAnsi="Times New Roman"/>
          <w:sz w:val="28"/>
          <w:szCs w:val="28"/>
        </w:rPr>
        <w:t>городского округа город Стерлитамак Республики Башкортостан</w:t>
      </w:r>
      <w:r w:rsidRPr="0066248C">
        <w:rPr>
          <w:rFonts w:ascii="Times New Roman" w:hAnsi="Times New Roman"/>
          <w:sz w:val="28"/>
          <w:szCs w:val="28"/>
        </w:rPr>
        <w:tab/>
      </w:r>
    </w:p>
    <w:p w:rsidR="003A33B1" w:rsidRPr="0066248C" w:rsidRDefault="003A33B1" w:rsidP="0066248C">
      <w:pPr>
        <w:spacing w:after="0" w:line="240" w:lineRule="auto"/>
        <w:ind w:firstLine="709"/>
        <w:jc w:val="both"/>
        <w:rPr>
          <w:rFonts w:ascii="Times New Roman" w:hAnsi="Times New Roman"/>
          <w:sz w:val="28"/>
          <w:szCs w:val="28"/>
        </w:rPr>
      </w:pP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p>
    <w:p w:rsidR="003A33B1" w:rsidRPr="0066248C" w:rsidRDefault="003A33B1" w:rsidP="0066248C">
      <w:pPr>
        <w:pBdr>
          <w:bottom w:val="single" w:sz="4" w:space="1" w:color="auto"/>
        </w:pBd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От: </w:t>
      </w:r>
      <w:r w:rsidRPr="0066248C">
        <w:rPr>
          <w:rFonts w:ascii="Times New Roman" w:hAnsi="Times New Roman"/>
          <w:b/>
          <w:sz w:val="28"/>
          <w:szCs w:val="28"/>
        </w:rPr>
        <w:tab/>
      </w:r>
      <w:r w:rsidRPr="0066248C">
        <w:rPr>
          <w:rFonts w:ascii="Times New Roman" w:hAnsi="Times New Roman"/>
          <w:b/>
          <w:sz w:val="28"/>
          <w:szCs w:val="28"/>
        </w:rPr>
        <w:tab/>
      </w:r>
      <w:r w:rsidRPr="0066248C">
        <w:rPr>
          <w:rFonts w:ascii="Times New Roman" w:hAnsi="Times New Roman"/>
          <w:b/>
          <w:sz w:val="28"/>
          <w:szCs w:val="28"/>
        </w:rPr>
        <w:tab/>
      </w:r>
      <w:r w:rsidRPr="0066248C">
        <w:rPr>
          <w:rFonts w:ascii="Times New Roman" w:hAnsi="Times New Roman"/>
          <w:b/>
          <w:sz w:val="28"/>
          <w:szCs w:val="28"/>
        </w:rPr>
        <w:tab/>
      </w:r>
    </w:p>
    <w:p w:rsidR="003A33B1" w:rsidRDefault="003A33B1" w:rsidP="0066248C">
      <w:pPr>
        <w:spacing w:after="0" w:line="240" w:lineRule="auto"/>
        <w:ind w:firstLine="709"/>
        <w:jc w:val="both"/>
        <w:rPr>
          <w:rFonts w:ascii="Times New Roman" w:hAnsi="Times New Roman"/>
          <w:sz w:val="28"/>
          <w:szCs w:val="28"/>
        </w:rPr>
      </w:pPr>
      <w:r w:rsidRPr="0066248C">
        <w:rPr>
          <w:rFonts w:ascii="Times New Roman" w:hAnsi="Times New Roman"/>
          <w:sz w:val="28"/>
          <w:szCs w:val="28"/>
        </w:rPr>
        <w:tab/>
      </w:r>
      <w:r w:rsidRPr="0066248C">
        <w:rPr>
          <w:rFonts w:ascii="Times New Roman" w:hAnsi="Times New Roman"/>
          <w:sz w:val="28"/>
          <w:szCs w:val="28"/>
        </w:rPr>
        <w:tab/>
        <w:t>(</w:t>
      </w:r>
      <w:r w:rsidRPr="0066248C">
        <w:rPr>
          <w:rFonts w:ascii="Times New Roman" w:hAnsi="Times New Roman"/>
        </w:rPr>
        <w:t>полное наименование организации, место нахождения)</w:t>
      </w:r>
      <w:r w:rsidRPr="0066248C">
        <w:rPr>
          <w:rFonts w:ascii="Times New Roman" w:hAnsi="Times New Roman"/>
          <w:sz w:val="28"/>
          <w:szCs w:val="28"/>
        </w:rPr>
        <w:tab/>
      </w:r>
    </w:p>
    <w:p w:rsidR="003A33B1" w:rsidRDefault="003A33B1" w:rsidP="0066248C">
      <w:pPr>
        <w:spacing w:after="0" w:line="240" w:lineRule="auto"/>
        <w:ind w:firstLine="709"/>
        <w:jc w:val="both"/>
        <w:rPr>
          <w:rFonts w:ascii="Times New Roman" w:hAnsi="Times New Roman"/>
          <w:sz w:val="28"/>
          <w:szCs w:val="28"/>
        </w:rPr>
      </w:pPr>
    </w:p>
    <w:p w:rsidR="003A33B1" w:rsidRPr="0066248C" w:rsidRDefault="003A33B1" w:rsidP="0066248C">
      <w:pPr>
        <w:pBdr>
          <w:top w:val="single" w:sz="4" w:space="1" w:color="auto"/>
        </w:pBdr>
        <w:spacing w:after="0" w:line="240" w:lineRule="auto"/>
        <w:ind w:firstLine="709"/>
        <w:jc w:val="both"/>
        <w:rPr>
          <w:rFonts w:ascii="Times New Roman" w:hAnsi="Times New Roman"/>
          <w:sz w:val="28"/>
          <w:szCs w:val="28"/>
        </w:rPr>
      </w:pPr>
    </w:p>
    <w:p w:rsidR="003A33B1" w:rsidRPr="0066248C" w:rsidRDefault="003A33B1" w:rsidP="0066248C">
      <w:pPr>
        <w:pBdr>
          <w:bottom w:val="single" w:sz="4" w:space="1" w:color="auto"/>
        </w:pBdr>
        <w:spacing w:after="0" w:line="240" w:lineRule="auto"/>
        <w:ind w:firstLine="709"/>
        <w:jc w:val="both"/>
        <w:rPr>
          <w:rFonts w:ascii="Times New Roman" w:hAnsi="Times New Roman"/>
          <w:sz w:val="28"/>
          <w:szCs w:val="28"/>
        </w:rPr>
      </w:pPr>
      <w:r w:rsidRPr="0066248C">
        <w:rPr>
          <w:rFonts w:ascii="Times New Roman" w:hAnsi="Times New Roman"/>
          <w:sz w:val="28"/>
          <w:szCs w:val="28"/>
        </w:rPr>
        <w:t>ИНН</w:t>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p>
    <w:p w:rsidR="003A33B1" w:rsidRPr="0066248C" w:rsidRDefault="003A33B1" w:rsidP="0066248C">
      <w:pPr>
        <w:spacing w:after="0" w:line="240" w:lineRule="auto"/>
        <w:ind w:firstLine="709"/>
        <w:jc w:val="both"/>
        <w:rPr>
          <w:rFonts w:ascii="Times New Roman" w:hAnsi="Times New Roman"/>
          <w:sz w:val="28"/>
          <w:szCs w:val="28"/>
        </w:rPr>
      </w:pPr>
      <w:r w:rsidRPr="0066248C">
        <w:rPr>
          <w:rFonts w:ascii="Times New Roman" w:hAnsi="Times New Roman"/>
          <w:sz w:val="28"/>
          <w:szCs w:val="28"/>
        </w:rPr>
        <w:t>КПП</w:t>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p>
    <w:p w:rsidR="003A33B1" w:rsidRPr="0066248C" w:rsidRDefault="003A33B1" w:rsidP="0066248C">
      <w:pPr>
        <w:pBdr>
          <w:top w:val="single" w:sz="4" w:space="1" w:color="auto"/>
        </w:pBdr>
        <w:spacing w:after="0" w:line="240" w:lineRule="auto"/>
        <w:ind w:firstLine="709"/>
        <w:jc w:val="both"/>
        <w:rPr>
          <w:rFonts w:ascii="Times New Roman" w:hAnsi="Times New Roman"/>
          <w:sz w:val="28"/>
          <w:szCs w:val="28"/>
        </w:rPr>
      </w:pP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rPr>
        <w:t>(банковские реквизиты, телефон участника</w:t>
      </w:r>
      <w:r w:rsidRPr="0066248C">
        <w:rPr>
          <w:rFonts w:ascii="Times New Roman" w:hAnsi="Times New Roman"/>
          <w:sz w:val="28"/>
          <w:szCs w:val="28"/>
        </w:rPr>
        <w:t xml:space="preserve">)  </w:t>
      </w:r>
      <w:r w:rsidRPr="0066248C">
        <w:rPr>
          <w:rFonts w:ascii="Times New Roman" w:hAnsi="Times New Roman"/>
          <w:sz w:val="28"/>
          <w:szCs w:val="28"/>
        </w:rPr>
        <w:tab/>
      </w:r>
    </w:p>
    <w:p w:rsidR="003A33B1" w:rsidRPr="0066248C" w:rsidRDefault="003A33B1" w:rsidP="0066248C">
      <w:pPr>
        <w:spacing w:after="0" w:line="240" w:lineRule="auto"/>
        <w:ind w:firstLine="709"/>
        <w:jc w:val="both"/>
        <w:rPr>
          <w:rFonts w:ascii="Times New Roman" w:hAnsi="Times New Roman"/>
          <w:b/>
          <w:sz w:val="28"/>
          <w:szCs w:val="28"/>
        </w:rPr>
      </w:pPr>
      <w:r w:rsidRPr="0066248C">
        <w:rPr>
          <w:rFonts w:ascii="Times New Roman" w:hAnsi="Times New Roman"/>
          <w:sz w:val="28"/>
          <w:szCs w:val="28"/>
        </w:rPr>
        <w:t xml:space="preserve">   Изучив Ваше извещение о проведение</w:t>
      </w:r>
      <w:r>
        <w:rPr>
          <w:rFonts w:ascii="Times New Roman" w:hAnsi="Times New Roman"/>
          <w:sz w:val="28"/>
          <w:szCs w:val="28"/>
        </w:rPr>
        <w:t xml:space="preserve">  запроса котировок цен от 27.03.2013г.  </w:t>
      </w:r>
      <w:r w:rsidRPr="0066248C">
        <w:rPr>
          <w:rFonts w:ascii="Times New Roman" w:hAnsi="Times New Roman"/>
          <w:sz w:val="28"/>
          <w:szCs w:val="28"/>
        </w:rPr>
        <w:t xml:space="preserve">мы готовы выполнить </w:t>
      </w:r>
      <w:r w:rsidRPr="0066248C">
        <w:rPr>
          <w:rFonts w:ascii="Times New Roman" w:hAnsi="Times New Roman"/>
          <w:b/>
          <w:sz w:val="28"/>
          <w:szCs w:val="28"/>
        </w:rPr>
        <w:t>Капитальный ремонт МАОУ ДОД «ДХШ №1»</w:t>
      </w:r>
    </w:p>
    <w:p w:rsidR="003A33B1" w:rsidRPr="0066248C" w:rsidRDefault="003A33B1" w:rsidP="0066248C">
      <w:pPr>
        <w:spacing w:after="0" w:line="240" w:lineRule="auto"/>
        <w:ind w:firstLine="709"/>
        <w:jc w:val="both"/>
        <w:rPr>
          <w:rFonts w:ascii="Times New Roman" w:hAnsi="Times New Roman"/>
          <w:b/>
          <w:sz w:val="28"/>
          <w:szCs w:val="28"/>
          <w:u w:val="single"/>
        </w:rPr>
      </w:pPr>
      <w:r w:rsidRPr="0066248C">
        <w:rPr>
          <w:rFonts w:ascii="Times New Roman" w:hAnsi="Times New Roman"/>
          <w:b/>
          <w:sz w:val="28"/>
          <w:szCs w:val="28"/>
          <w:u w:val="single"/>
        </w:rPr>
        <w:t>На сумму:                                                                     рублей.</w:t>
      </w:r>
      <w:r w:rsidRPr="0066248C">
        <w:rPr>
          <w:rFonts w:ascii="Times New Roman" w:hAnsi="Times New Roman"/>
          <w:b/>
          <w:sz w:val="28"/>
          <w:szCs w:val="28"/>
          <w:u w:val="single"/>
        </w:rPr>
        <w:tab/>
      </w:r>
    </w:p>
    <w:p w:rsidR="003A33B1" w:rsidRPr="0066248C" w:rsidRDefault="003A33B1" w:rsidP="0066248C">
      <w:pPr>
        <w:spacing w:after="0" w:line="240" w:lineRule="auto"/>
        <w:ind w:firstLine="709"/>
        <w:jc w:val="both"/>
        <w:rPr>
          <w:rFonts w:ascii="Times New Roman" w:hAnsi="Times New Roman"/>
          <w:sz w:val="28"/>
          <w:szCs w:val="28"/>
        </w:rPr>
      </w:pPr>
      <w:r w:rsidRPr="0066248C">
        <w:rPr>
          <w:rFonts w:ascii="Times New Roman" w:hAnsi="Times New Roman"/>
          <w:sz w:val="28"/>
          <w:szCs w:val="28"/>
        </w:rPr>
        <w:t xml:space="preserve">Заявленные нами цены окончательные и </w:t>
      </w:r>
      <w:r>
        <w:rPr>
          <w:rFonts w:ascii="Times New Roman" w:hAnsi="Times New Roman"/>
          <w:sz w:val="28"/>
          <w:szCs w:val="28"/>
        </w:rPr>
        <w:t xml:space="preserve">указаны </w:t>
      </w:r>
      <w:r w:rsidRPr="0066248C">
        <w:rPr>
          <w:rFonts w:ascii="Times New Roman" w:hAnsi="Times New Roman"/>
          <w:b/>
          <w:sz w:val="28"/>
          <w:szCs w:val="28"/>
        </w:rPr>
        <w:t>(в прилагаемой смете)</w:t>
      </w:r>
      <w:r>
        <w:rPr>
          <w:rFonts w:ascii="Times New Roman" w:hAnsi="Times New Roman"/>
          <w:sz w:val="28"/>
          <w:szCs w:val="28"/>
        </w:rPr>
        <w:t xml:space="preserve"> с </w:t>
      </w:r>
      <w:r w:rsidRPr="0066248C">
        <w:rPr>
          <w:rFonts w:ascii="Times New Roman" w:hAnsi="Times New Roman"/>
          <w:sz w:val="28"/>
          <w:szCs w:val="28"/>
        </w:rPr>
        <w:t>учетом затрат на транспортировку, страхован</w:t>
      </w:r>
      <w:r>
        <w:rPr>
          <w:rFonts w:ascii="Times New Roman" w:hAnsi="Times New Roman"/>
          <w:sz w:val="28"/>
          <w:szCs w:val="28"/>
        </w:rPr>
        <w:t xml:space="preserve">ие, уплату налогов, таможенных </w:t>
      </w:r>
      <w:r w:rsidRPr="0066248C">
        <w:rPr>
          <w:rFonts w:ascii="Times New Roman" w:hAnsi="Times New Roman"/>
          <w:sz w:val="28"/>
          <w:szCs w:val="28"/>
        </w:rPr>
        <w:t xml:space="preserve">пошлин, сборов и других обязательных платежей, и неизменные в </w:t>
      </w:r>
      <w:r>
        <w:rPr>
          <w:rFonts w:ascii="Times New Roman" w:hAnsi="Times New Roman"/>
          <w:sz w:val="28"/>
          <w:szCs w:val="28"/>
        </w:rPr>
        <w:t xml:space="preserve">течение </w:t>
      </w:r>
      <w:r w:rsidRPr="0066248C">
        <w:rPr>
          <w:rFonts w:ascii="Times New Roman" w:hAnsi="Times New Roman"/>
          <w:sz w:val="28"/>
          <w:szCs w:val="28"/>
        </w:rPr>
        <w:t>срока действия настоящей заявки.</w:t>
      </w:r>
      <w:r w:rsidRPr="0066248C">
        <w:rPr>
          <w:rFonts w:ascii="Times New Roman" w:hAnsi="Times New Roman"/>
          <w:sz w:val="28"/>
          <w:szCs w:val="28"/>
        </w:rPr>
        <w:tab/>
      </w:r>
      <w:r w:rsidRPr="0066248C">
        <w:rPr>
          <w:rFonts w:ascii="Times New Roman" w:hAnsi="Times New Roman"/>
          <w:sz w:val="28"/>
          <w:szCs w:val="28"/>
        </w:rPr>
        <w:tab/>
      </w:r>
    </w:p>
    <w:p w:rsidR="003A33B1" w:rsidRPr="0066248C" w:rsidRDefault="003A33B1" w:rsidP="0066248C">
      <w:pPr>
        <w:spacing w:after="0" w:line="240" w:lineRule="auto"/>
        <w:ind w:firstLine="709"/>
        <w:jc w:val="both"/>
        <w:rPr>
          <w:rFonts w:ascii="Times New Roman" w:hAnsi="Times New Roman"/>
          <w:sz w:val="28"/>
          <w:szCs w:val="28"/>
        </w:rPr>
      </w:pPr>
      <w:r w:rsidRPr="0066248C">
        <w:rPr>
          <w:rFonts w:ascii="Times New Roman" w:hAnsi="Times New Roman"/>
          <w:sz w:val="28"/>
          <w:szCs w:val="28"/>
        </w:rPr>
        <w:t xml:space="preserve">Данная  смета является неотъемлемой частью настоящей заявки. </w:t>
      </w:r>
      <w:r w:rsidRPr="0066248C">
        <w:rPr>
          <w:rFonts w:ascii="Times New Roman" w:hAnsi="Times New Roman"/>
          <w:sz w:val="28"/>
          <w:szCs w:val="28"/>
        </w:rPr>
        <w:tab/>
      </w:r>
    </w:p>
    <w:p w:rsidR="003A33B1" w:rsidRPr="0066248C" w:rsidRDefault="003A33B1" w:rsidP="0066248C">
      <w:pPr>
        <w:spacing w:after="0" w:line="240" w:lineRule="auto"/>
        <w:ind w:firstLine="709"/>
        <w:jc w:val="both"/>
        <w:rPr>
          <w:rFonts w:ascii="Times New Roman" w:hAnsi="Times New Roman"/>
          <w:sz w:val="28"/>
          <w:szCs w:val="28"/>
        </w:rPr>
      </w:pPr>
      <w:r w:rsidRPr="0066248C">
        <w:rPr>
          <w:rFonts w:ascii="Times New Roman" w:hAnsi="Times New Roman"/>
          <w:sz w:val="28"/>
          <w:szCs w:val="28"/>
        </w:rPr>
        <w:t>В случае победы нашей заявки</w:t>
      </w:r>
      <w:r>
        <w:rPr>
          <w:rFonts w:ascii="Times New Roman" w:hAnsi="Times New Roman"/>
          <w:sz w:val="28"/>
          <w:szCs w:val="28"/>
        </w:rPr>
        <w:t xml:space="preserve"> мы готовы заключить контракт </w:t>
      </w:r>
      <w:r>
        <w:rPr>
          <w:rFonts w:ascii="Times New Roman" w:hAnsi="Times New Roman"/>
          <w:sz w:val="28"/>
          <w:szCs w:val="28"/>
        </w:rPr>
        <w:tab/>
      </w:r>
      <w:r w:rsidRPr="0066248C">
        <w:rPr>
          <w:rFonts w:ascii="Times New Roman" w:hAnsi="Times New Roman"/>
          <w:sz w:val="28"/>
          <w:szCs w:val="28"/>
        </w:rPr>
        <w:t>через 7 дня после подписания протокола рассмотрения и оценки</w:t>
      </w:r>
      <w:r w:rsidRPr="00B560F1">
        <w:rPr>
          <w:rFonts w:ascii="Times New Roman" w:hAnsi="Times New Roman"/>
          <w:sz w:val="28"/>
          <w:szCs w:val="28"/>
        </w:rPr>
        <w:t xml:space="preserve"> </w:t>
      </w:r>
      <w:r w:rsidRPr="0066248C">
        <w:rPr>
          <w:rFonts w:ascii="Times New Roman" w:hAnsi="Times New Roman"/>
          <w:sz w:val="28"/>
          <w:szCs w:val="28"/>
        </w:rPr>
        <w:t xml:space="preserve">заявок и обязуемся выполнить работы  до </w:t>
      </w:r>
      <w:r>
        <w:rPr>
          <w:rFonts w:ascii="Times New Roman" w:hAnsi="Times New Roman"/>
          <w:sz w:val="28"/>
          <w:szCs w:val="28"/>
        </w:rPr>
        <w:t xml:space="preserve">1 июля 2013г. </w:t>
      </w:r>
      <w:r w:rsidRPr="0066248C">
        <w:rPr>
          <w:rFonts w:ascii="Times New Roman" w:hAnsi="Times New Roman"/>
          <w:sz w:val="28"/>
          <w:szCs w:val="28"/>
        </w:rPr>
        <w:t xml:space="preserve">по адресу: г.Стерлитамак ул. </w:t>
      </w:r>
      <w:r>
        <w:rPr>
          <w:rFonts w:ascii="Times New Roman" w:hAnsi="Times New Roman"/>
          <w:sz w:val="28"/>
          <w:szCs w:val="28"/>
        </w:rPr>
        <w:t>Пионерская, 1 «А»</w:t>
      </w:r>
    </w:p>
    <w:p w:rsidR="003A33B1" w:rsidRPr="0066248C" w:rsidRDefault="003A33B1" w:rsidP="0066248C">
      <w:pPr>
        <w:spacing w:after="0" w:line="240" w:lineRule="auto"/>
        <w:ind w:firstLine="709"/>
        <w:jc w:val="both"/>
        <w:rPr>
          <w:rFonts w:ascii="Times New Roman" w:hAnsi="Times New Roman"/>
          <w:sz w:val="28"/>
          <w:szCs w:val="28"/>
        </w:rPr>
      </w:pPr>
      <w:r w:rsidRPr="0066248C">
        <w:rPr>
          <w:rFonts w:ascii="Times New Roman" w:hAnsi="Times New Roman"/>
          <w:sz w:val="28"/>
          <w:szCs w:val="28"/>
        </w:rPr>
        <w:t>Мы согласны с предложенными Заказчиком условиями оплаты.</w:t>
      </w:r>
      <w:r w:rsidRPr="0066248C">
        <w:rPr>
          <w:rFonts w:ascii="Times New Roman" w:hAnsi="Times New Roman"/>
          <w:sz w:val="28"/>
          <w:szCs w:val="28"/>
        </w:rPr>
        <w:tab/>
      </w:r>
    </w:p>
    <w:p w:rsidR="003A33B1" w:rsidRPr="0066248C" w:rsidRDefault="003A33B1" w:rsidP="0066248C">
      <w:pPr>
        <w:spacing w:after="0" w:line="240" w:lineRule="auto"/>
        <w:ind w:firstLine="709"/>
        <w:jc w:val="both"/>
        <w:rPr>
          <w:rFonts w:ascii="Times New Roman" w:hAnsi="Times New Roman"/>
          <w:sz w:val="28"/>
          <w:szCs w:val="28"/>
        </w:rPr>
      </w:pP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p>
    <w:p w:rsidR="003A33B1" w:rsidRDefault="003A33B1" w:rsidP="0066248C">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33B1" w:rsidRDefault="003A33B1" w:rsidP="0066248C">
      <w:pPr>
        <w:spacing w:after="0" w:line="240" w:lineRule="auto"/>
        <w:ind w:firstLine="709"/>
        <w:jc w:val="both"/>
        <w:rPr>
          <w:rFonts w:ascii="Times New Roman" w:hAnsi="Times New Roman"/>
          <w:sz w:val="28"/>
          <w:szCs w:val="28"/>
        </w:rPr>
      </w:pPr>
    </w:p>
    <w:p w:rsidR="003A33B1" w:rsidRDefault="003A33B1" w:rsidP="0066248C">
      <w:pPr>
        <w:spacing w:after="0" w:line="240" w:lineRule="auto"/>
        <w:ind w:firstLine="709"/>
        <w:jc w:val="both"/>
        <w:rPr>
          <w:rFonts w:ascii="Times New Roman" w:hAnsi="Times New Roman"/>
          <w:sz w:val="28"/>
          <w:szCs w:val="28"/>
        </w:rPr>
      </w:pPr>
    </w:p>
    <w:p w:rsidR="003A33B1" w:rsidRPr="0066248C" w:rsidRDefault="003A33B1" w:rsidP="0066248C">
      <w:pPr>
        <w:spacing w:after="0" w:line="240" w:lineRule="auto"/>
        <w:ind w:firstLine="709"/>
        <w:jc w:val="both"/>
        <w:rPr>
          <w:rFonts w:ascii="Times New Roman" w:hAnsi="Times New Roman"/>
          <w:sz w:val="28"/>
          <w:szCs w:val="28"/>
        </w:rPr>
      </w:pPr>
    </w:p>
    <w:p w:rsidR="003A33B1" w:rsidRPr="0066248C" w:rsidRDefault="003A33B1" w:rsidP="0066248C">
      <w:pPr>
        <w:spacing w:after="0" w:line="240" w:lineRule="auto"/>
        <w:ind w:firstLine="709"/>
        <w:jc w:val="both"/>
        <w:rPr>
          <w:rFonts w:ascii="Times New Roman" w:hAnsi="Times New Roman"/>
          <w:sz w:val="28"/>
          <w:szCs w:val="28"/>
        </w:rPr>
      </w:pPr>
      <w:r w:rsidRPr="0066248C">
        <w:rPr>
          <w:rFonts w:ascii="Times New Roman" w:hAnsi="Times New Roman"/>
        </w:rPr>
        <w:t>руководитель(должность)</w:t>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rPr>
        <w:t>подпись</w:t>
      </w:r>
      <w:r w:rsidRPr="0066248C">
        <w:rPr>
          <w:rFonts w:ascii="Times New Roman" w:hAnsi="Times New Roman"/>
          <w:sz w:val="28"/>
          <w:szCs w:val="28"/>
        </w:rPr>
        <w:tab/>
      </w:r>
      <w:r w:rsidRPr="0066248C">
        <w:rPr>
          <w:rFonts w:ascii="Times New Roman" w:hAnsi="Times New Roman"/>
          <w:sz w:val="28"/>
          <w:szCs w:val="28"/>
        </w:rPr>
        <w:tab/>
      </w:r>
    </w:p>
    <w:p w:rsidR="003A33B1" w:rsidRPr="0066248C" w:rsidRDefault="003A33B1" w:rsidP="0066248C">
      <w:pPr>
        <w:spacing w:after="0" w:line="240" w:lineRule="auto"/>
        <w:ind w:firstLine="709"/>
        <w:jc w:val="both"/>
        <w:rPr>
          <w:rFonts w:ascii="Times New Roman" w:hAnsi="Times New Roman"/>
        </w:rPr>
      </w:pPr>
      <w:r w:rsidRPr="0066248C">
        <w:rPr>
          <w:rFonts w:ascii="Times New Roman" w:hAnsi="Times New Roman"/>
          <w:sz w:val="28"/>
          <w:szCs w:val="28"/>
        </w:rPr>
        <w:tab/>
      </w:r>
      <w:r w:rsidRPr="0066248C">
        <w:rPr>
          <w:rFonts w:ascii="Times New Roman" w:hAnsi="Times New Roman"/>
          <w:sz w:val="28"/>
          <w:szCs w:val="28"/>
        </w:rPr>
        <w:tab/>
      </w:r>
      <w:r w:rsidRPr="0066248C">
        <w:rPr>
          <w:rFonts w:ascii="Times New Roman" w:hAnsi="Times New Roman"/>
        </w:rPr>
        <w:t>м.п.</w:t>
      </w:r>
      <w:r w:rsidRPr="0066248C">
        <w:rPr>
          <w:rFonts w:ascii="Times New Roman" w:hAnsi="Times New Roman"/>
        </w:rPr>
        <w:tab/>
      </w:r>
      <w:r w:rsidRPr="0066248C">
        <w:rPr>
          <w:rFonts w:ascii="Times New Roman" w:hAnsi="Times New Roman"/>
        </w:rPr>
        <w:tab/>
      </w:r>
      <w:r w:rsidRPr="0066248C">
        <w:rPr>
          <w:rFonts w:ascii="Times New Roman" w:hAnsi="Times New Roman"/>
        </w:rPr>
        <w:tab/>
      </w:r>
      <w:r w:rsidRPr="0066248C">
        <w:rPr>
          <w:rFonts w:ascii="Times New Roman" w:hAnsi="Times New Roman"/>
        </w:rPr>
        <w:tab/>
      </w:r>
    </w:p>
    <w:p w:rsidR="003A33B1" w:rsidRPr="0066248C" w:rsidRDefault="003A33B1" w:rsidP="0066248C">
      <w:pPr>
        <w:spacing w:after="0" w:line="240" w:lineRule="auto"/>
        <w:ind w:firstLine="709"/>
        <w:jc w:val="both"/>
        <w:rPr>
          <w:rFonts w:ascii="Times New Roman" w:hAnsi="Times New Roman"/>
          <w:sz w:val="28"/>
          <w:szCs w:val="28"/>
        </w:rPr>
      </w:pPr>
    </w:p>
    <w:p w:rsidR="003A33B1" w:rsidRDefault="003A33B1" w:rsidP="00583AD5">
      <w:pPr>
        <w:spacing w:after="0" w:line="240" w:lineRule="auto"/>
        <w:ind w:firstLine="709"/>
        <w:jc w:val="both"/>
        <w:rPr>
          <w:rFonts w:ascii="Times New Roman" w:hAnsi="Times New Roman"/>
          <w:sz w:val="28"/>
          <w:szCs w:val="28"/>
        </w:rPr>
      </w:pPr>
    </w:p>
    <w:p w:rsidR="003A33B1" w:rsidRDefault="003A33B1">
      <w:pPr>
        <w:rPr>
          <w:rFonts w:ascii="Times New Roman" w:hAnsi="Times New Roman"/>
          <w:sz w:val="28"/>
          <w:szCs w:val="28"/>
        </w:rPr>
      </w:pPr>
      <w:r>
        <w:rPr>
          <w:rFonts w:ascii="Times New Roman" w:hAnsi="Times New Roman"/>
          <w:sz w:val="28"/>
          <w:szCs w:val="28"/>
        </w:rPr>
        <w:br w:type="page"/>
      </w:r>
    </w:p>
    <w:p w:rsidR="003A33B1" w:rsidRPr="009F16F7" w:rsidRDefault="003A33B1" w:rsidP="009F16F7">
      <w:pPr>
        <w:spacing w:after="0" w:line="240" w:lineRule="auto"/>
        <w:ind w:firstLine="709"/>
        <w:jc w:val="right"/>
        <w:rPr>
          <w:rFonts w:ascii="Times New Roman" w:hAnsi="Times New Roman"/>
          <w:i/>
        </w:rPr>
      </w:pPr>
      <w:r w:rsidRPr="009F16F7">
        <w:rPr>
          <w:rFonts w:ascii="Times New Roman" w:hAnsi="Times New Roman"/>
          <w:i/>
        </w:rPr>
        <w:t xml:space="preserve">Приложение </w:t>
      </w:r>
      <w:r>
        <w:rPr>
          <w:rFonts w:ascii="Times New Roman" w:hAnsi="Times New Roman"/>
          <w:i/>
        </w:rPr>
        <w:t>2</w:t>
      </w:r>
      <w:r w:rsidRPr="009F16F7">
        <w:rPr>
          <w:rFonts w:ascii="Times New Roman" w:hAnsi="Times New Roman"/>
          <w:i/>
        </w:rPr>
        <w:t>.</w:t>
      </w:r>
    </w:p>
    <w:p w:rsidR="003A33B1" w:rsidRDefault="003A33B1" w:rsidP="00D956E3">
      <w:pPr>
        <w:spacing w:after="0" w:line="240" w:lineRule="auto"/>
        <w:ind w:firstLine="709"/>
        <w:jc w:val="center"/>
        <w:rPr>
          <w:rFonts w:ascii="Times New Roman" w:hAnsi="Times New Roman"/>
          <w:sz w:val="28"/>
          <w:szCs w:val="28"/>
        </w:rPr>
      </w:pPr>
    </w:p>
    <w:p w:rsidR="003A33B1" w:rsidRPr="00D956E3" w:rsidRDefault="003A33B1" w:rsidP="00D956E3">
      <w:pPr>
        <w:spacing w:after="0" w:line="240" w:lineRule="auto"/>
        <w:ind w:firstLine="709"/>
        <w:jc w:val="center"/>
        <w:rPr>
          <w:rFonts w:ascii="Times New Roman" w:hAnsi="Times New Roman"/>
          <w:sz w:val="28"/>
          <w:szCs w:val="28"/>
        </w:rPr>
      </w:pPr>
      <w:r w:rsidRPr="00D956E3">
        <w:rPr>
          <w:rFonts w:ascii="Times New Roman" w:hAnsi="Times New Roman"/>
          <w:sz w:val="28"/>
          <w:szCs w:val="28"/>
        </w:rPr>
        <w:t>ПРОЕКТ МУНИЦИПАЛЬНОГО КОНТРАКТА №</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right"/>
        <w:rPr>
          <w:rFonts w:ascii="Times New Roman" w:hAnsi="Times New Roman"/>
          <w:sz w:val="28"/>
          <w:szCs w:val="28"/>
        </w:rPr>
      </w:pPr>
      <w:r w:rsidRPr="00D956E3">
        <w:rPr>
          <w:rFonts w:ascii="Times New Roman" w:hAnsi="Times New Roman"/>
          <w:sz w:val="28"/>
          <w:szCs w:val="28"/>
        </w:rPr>
        <w:t xml:space="preserve">г. Стерлитамак                                                                                 </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66248C">
        <w:rPr>
          <w:rFonts w:ascii="Times New Roman" w:hAnsi="Times New Roman"/>
          <w:sz w:val="28"/>
          <w:szCs w:val="28"/>
        </w:rPr>
        <w:t>Муниципальное автономное образовательное учреждение дополнительного образования детей «Де</w:t>
      </w:r>
      <w:r>
        <w:rPr>
          <w:rFonts w:ascii="Times New Roman" w:hAnsi="Times New Roman"/>
          <w:sz w:val="28"/>
          <w:szCs w:val="28"/>
        </w:rPr>
        <w:t xml:space="preserve">тская художественная школа №1» </w:t>
      </w:r>
      <w:r w:rsidRPr="0066248C">
        <w:rPr>
          <w:rFonts w:ascii="Times New Roman" w:hAnsi="Times New Roman"/>
          <w:sz w:val="28"/>
          <w:szCs w:val="28"/>
        </w:rPr>
        <w:t>городского округа город Стерлитамак Республики Башкортостан</w:t>
      </w:r>
      <w:r w:rsidRPr="00D956E3">
        <w:rPr>
          <w:rFonts w:ascii="Times New Roman" w:hAnsi="Times New Roman"/>
          <w:sz w:val="28"/>
          <w:szCs w:val="28"/>
        </w:rPr>
        <w:t xml:space="preserve">, именуемый в дальнейшем «Заказчик», в лице директора </w:t>
      </w:r>
      <w:r>
        <w:rPr>
          <w:rFonts w:ascii="Times New Roman" w:hAnsi="Times New Roman"/>
          <w:sz w:val="28"/>
          <w:szCs w:val="28"/>
        </w:rPr>
        <w:t>Курбатова Владимира Александровича</w:t>
      </w:r>
      <w:r w:rsidRPr="00D956E3">
        <w:rPr>
          <w:rFonts w:ascii="Times New Roman" w:hAnsi="Times New Roman"/>
          <w:sz w:val="28"/>
          <w:szCs w:val="28"/>
        </w:rPr>
        <w:t xml:space="preserve">, действующего на основании Устава, с одной стороны,    и    </w:t>
      </w:r>
      <w:r>
        <w:rPr>
          <w:rFonts w:ascii="Times New Roman" w:hAnsi="Times New Roman"/>
          <w:sz w:val="28"/>
          <w:szCs w:val="28"/>
        </w:rPr>
        <w:t xml:space="preserve">___________________________________________, </w:t>
      </w:r>
    </w:p>
    <w:p w:rsidR="003A33B1" w:rsidRPr="00D956E3" w:rsidRDefault="003A33B1" w:rsidP="00D956E3">
      <w:pPr>
        <w:spacing w:after="0" w:line="240" w:lineRule="auto"/>
        <w:jc w:val="both"/>
        <w:rPr>
          <w:rFonts w:ascii="Times New Roman" w:hAnsi="Times New Roman"/>
          <w:sz w:val="28"/>
          <w:szCs w:val="28"/>
        </w:rPr>
      </w:pPr>
      <w:r w:rsidRPr="00D956E3">
        <w:rPr>
          <w:rFonts w:ascii="Times New Roman" w:hAnsi="Times New Roman"/>
          <w:sz w:val="28"/>
          <w:szCs w:val="28"/>
        </w:rPr>
        <w:t>Именуемый</w:t>
      </w:r>
      <w:r w:rsidRPr="00B560F1">
        <w:rPr>
          <w:rFonts w:ascii="Times New Roman" w:hAnsi="Times New Roman"/>
          <w:sz w:val="28"/>
          <w:szCs w:val="28"/>
        </w:rPr>
        <w:t xml:space="preserve"> </w:t>
      </w:r>
      <w:r w:rsidRPr="00D956E3">
        <w:rPr>
          <w:rFonts w:ascii="Times New Roman" w:hAnsi="Times New Roman"/>
          <w:sz w:val="28"/>
          <w:szCs w:val="28"/>
        </w:rPr>
        <w:t>в</w:t>
      </w:r>
      <w:r w:rsidRPr="00B560F1">
        <w:rPr>
          <w:rFonts w:ascii="Times New Roman" w:hAnsi="Times New Roman"/>
          <w:sz w:val="28"/>
          <w:szCs w:val="28"/>
        </w:rPr>
        <w:t xml:space="preserve"> </w:t>
      </w:r>
      <w:r w:rsidRPr="00D956E3">
        <w:rPr>
          <w:rFonts w:ascii="Times New Roman" w:hAnsi="Times New Roman"/>
          <w:sz w:val="28"/>
          <w:szCs w:val="28"/>
        </w:rPr>
        <w:t>дал</w:t>
      </w:r>
      <w:r>
        <w:rPr>
          <w:rFonts w:ascii="Times New Roman" w:hAnsi="Times New Roman"/>
          <w:sz w:val="28"/>
          <w:szCs w:val="28"/>
        </w:rPr>
        <w:t>ьнейшем «Подрядчик»,</w:t>
      </w:r>
      <w:r w:rsidRPr="00D956E3">
        <w:rPr>
          <w:rFonts w:ascii="Times New Roman" w:hAnsi="Times New Roman"/>
          <w:sz w:val="28"/>
          <w:szCs w:val="28"/>
        </w:rPr>
        <w:t>в лице  _________________________________________________</w:t>
      </w:r>
      <w:r>
        <w:rPr>
          <w:rFonts w:ascii="Times New Roman" w:hAnsi="Times New Roman"/>
          <w:sz w:val="28"/>
          <w:szCs w:val="28"/>
        </w:rPr>
        <w:t xml:space="preserve"> действующего на основании     ________</w:t>
      </w:r>
      <w:r w:rsidRPr="00D956E3">
        <w:rPr>
          <w:rFonts w:ascii="Times New Roman" w:hAnsi="Times New Roman"/>
          <w:sz w:val="28"/>
          <w:szCs w:val="28"/>
        </w:rPr>
        <w:t>с другой стороны, вместе именуемые «Стороны», заключили на</w:t>
      </w:r>
      <w:r>
        <w:rPr>
          <w:rFonts w:ascii="Times New Roman" w:hAnsi="Times New Roman"/>
          <w:sz w:val="28"/>
          <w:szCs w:val="28"/>
        </w:rPr>
        <w:t>стоящий договор о нижеследующем</w:t>
      </w:r>
      <w:r w:rsidRPr="00D956E3">
        <w:rPr>
          <w:rFonts w:ascii="Times New Roman" w:hAnsi="Times New Roman"/>
          <w:sz w:val="28"/>
          <w:szCs w:val="28"/>
        </w:rPr>
        <w:t>:</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1.</w:t>
      </w:r>
      <w:r w:rsidRPr="00D956E3">
        <w:rPr>
          <w:rFonts w:ascii="Times New Roman" w:hAnsi="Times New Roman"/>
          <w:sz w:val="28"/>
          <w:szCs w:val="28"/>
        </w:rPr>
        <w:tab/>
        <w:t>Предмет Контракта</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1.1. Подрядчик обязуется в установленный Контрактом срок выполнить </w:t>
      </w:r>
      <w:r>
        <w:rPr>
          <w:rFonts w:ascii="Times New Roman" w:hAnsi="Times New Roman"/>
          <w:sz w:val="28"/>
          <w:szCs w:val="28"/>
        </w:rPr>
        <w:t xml:space="preserve">Капитальный ремонт 3го корпуса МАОУ ДОД «ДХШ №1», по адресу: г.Стерлитамак, ул. Пионерская, 1 «А» </w:t>
      </w:r>
      <w:r w:rsidRPr="00D956E3">
        <w:rPr>
          <w:rFonts w:ascii="Times New Roman" w:hAnsi="Times New Roman"/>
          <w:sz w:val="28"/>
          <w:szCs w:val="28"/>
        </w:rPr>
        <w:t xml:space="preserve"> (далее – «Объект»),  а Заказчик обязуется принять выполненные Работы и оплатить их.</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1.2. Подрядчик вправе привлечь к выполнению Работы других лиц (субподрядчиков) с согласия Заказчика.</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1.3. Предусмотренные Контрактом Работы выполняются Подрядчиком в полном соответствии с СНиПами, ТУ, техническим заданием и проектно-сметной документацией, определяющими объем, содержание, цену Работы, а также с использованием материалов и оборудования соответствующего качества и безопасности, подтверждаемыми сертификатами и паспортами качества. При проведении лицензированных видов Работ наличие лицензии является обязательным.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1.4. По завершении Работы Подрядчик сдает, а Заказчик принимает по акту выполненную Подрядчиком Работу.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1.5. Стоимость Работ определяется согласно проектно-сметной документации, предоставленной Подрядчиком в базисной стоимости НСНБ-</w:t>
      </w:r>
      <w:smartTag w:uri="urn:schemas-microsoft-com:office:smarttags" w:element="metricconverter">
        <w:smartTagPr>
          <w:attr w:name="ProductID" w:val="2001 г"/>
        </w:smartTagPr>
        <w:r w:rsidRPr="00D956E3">
          <w:rPr>
            <w:rFonts w:ascii="Times New Roman" w:hAnsi="Times New Roman"/>
            <w:sz w:val="28"/>
            <w:szCs w:val="28"/>
          </w:rPr>
          <w:t>2001 г</w:t>
        </w:r>
      </w:smartTag>
      <w:r w:rsidRPr="00D956E3">
        <w:rPr>
          <w:rFonts w:ascii="Times New Roman" w:hAnsi="Times New Roman"/>
          <w:sz w:val="28"/>
          <w:szCs w:val="28"/>
        </w:rPr>
        <w:t>., в редакции 2009 года.</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1.6. Сроки выполнения работ: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начало работ: с момента заключения Контракта.</w:t>
      </w:r>
    </w:p>
    <w:p w:rsidR="003A33B1" w:rsidRPr="00B560F1"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окончание работ:  до 1</w:t>
      </w:r>
      <w:r>
        <w:rPr>
          <w:rFonts w:ascii="Times New Roman" w:hAnsi="Times New Roman"/>
          <w:sz w:val="28"/>
          <w:szCs w:val="28"/>
        </w:rPr>
        <w:t xml:space="preserve"> июля 2013г. </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 Права и обязанности Сторон</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2.1. Подрядчик обязан выполнять предусмотренные Контрактом Работы своими силами, средствами, материалами и оборудованием в сроки, предусмотренные Контрактом в соответствии с технической документацией, определяющей объем, содержание Работы и другие предъявляемые к ним требования, со сметой, определяющей цену Работы.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2.2. В случае если в ходе выполнения обусловленных технической документацией Работ Подрядчик обнаружит не учтенные в технической документации Работы и в связи с этим необходимость проведения дополнительных работ, он будет обязан сообщить об этом Заказчику  письменно.</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2.3. При неполучении от Заказчика ответа на свое сообщение в течение 7(семи) дней Подрядчик обязан приостановить соответствующие Работы.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2.4. Если Подрядчик не выполнит обязанность, установленную пунктом 2.2, 2.3 настоящего Договора, он лишается права требовать от Заказчика оплаты выполненных им дополнительных работ и возмещения вызванных этим убытков, при условии, что не докажет необходимость немедленных действий в интересах Заказчика, в частности, в связи с тем, что приостановление Работ могло бы привести к гибели или повреждению объекта строительства.</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2.5. При согласии Заказчика на проведение и оплату дополнительных работ без изменения общей стоимости работ по Контракту Подрядчик будет вправе отказаться от их выполнения лишь в случаях, когда они не входят в сферу профессиональной деятельности Подрядчика.</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2.6. Заказчик вправе вносить изменения в техническую документацию при условии, что вызываемые этим дополнительные работы по стоимости не превысят общей стоимости Работ и не меняют характера предусмотренных в Контракте работ.</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2.7. Внесение в техническую документацию изменений в большем против указанного Контрактом объеме осуществляется на основе согласованной Сторонами дополнительной сметы.</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2.8. Обеспечение Работ материалами и оборудованием несет Подрядчик за счет собственных средств. По соглашению сторон Заказчик может принять на себя обязанность полностью или частично обеспечить Подрядчика необходимыми материалами и оборудованием.</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2.9. Сторона, в обязанность которой входит обеспечение Работ материалами и оборудованием в соответствии со сметой, несет ответственность за обнаруженную невозможность использования предоставленных ею материалов или оборудования без ухудшения качества выполняемых Работ.</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2.10.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2.11.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заявить об этом Подрядчику.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2.12. Подрядчик обязан исполнять полученные в ходе строительства указания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2.13. Подрядчик должен устранять по требованию Заказчика и за свой счет недостатки, возникшие по вине Подрядчика.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2.14. Уступка прав требования, возникших из Контракта, не допускается.</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2.15. Подрядчик выполняет своими силами и средствами при проведении Работы все временные сооружения, необходимые для хранения материалов и оборудования и несет полную ответственность за их сохранность, а так же за материалы, оборудование, конструкции, строительную технику.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2.16. Подрядчик вправе привлечь субподрядчика для производства Работы с письменного согласия и согласования с Заказчиком договора субподряда, обеспечив контроль за ходом выполняемых им работ и нести ответственность перед Заказчиком за  исполнение работ по настоящему Контракту.</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2.17. Подрядчик обязан обеспечить при проведении Работы необходимых мероприятий по технике безопасности, охране окружающей среды, зеленых насаждений и земли.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2.18. Подрядчик обязан в недельный срок после подписания Сторонами акта о приемке законченного капитальным ремонтом жилого здания в эксплуатацию вывезти за пределы проведения Работы принадлежащие ему строительные машины, транспортные средства, оборудование и строительные материалы, кроме того демонтировать и убрать возведенные им временные сооружения.</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2.19. Подрядчик обеспечивает складирование строительных отходов и другой мусор на специально отведенных площадках, контейнерах или щитах с последующим вывозом не реже одного раза в рабочую неделю.</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2.20.Подрядчик обязан нести риск случайной гибели или случайного повреждения зданий, сооружений, имущества граждан и иного имущества, оказавшего во владении Подрядчика в связи с исполнением настоящего Контракта, за исключением вызванных форс-мажорными обстоятельствами.</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3. Порядок приемки работ. Требования к качеству</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3.1. Приемка Работы осуществляется Заказчиком в течение 2 (двух) рабочих дней после получения им сообщения Подрядчика о готовности Работы к сдаче.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3.2.Сдача выполненных Работ происходит по мере выполнения Работ и оформляется соответствующими актами приемки работ (форма КС-2). Подрядчик  представляет Заказчику на подписание акт о выполненных работах (форма КС-2), справку о стоимости выполненных работ (услуг) и затрат (форма КС-3). Заказчик в течение 2 рабочих дней со дня получения акта КС-2, справки КС-3 подписывает их либо дает Подрядчику в письменной форме мотивированный отказ в приемке Работ.</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3.3. Заказчик вправе отказаться от приемки Работы в случае обнаружения недостатков, которые не могут быть устранены Подрядчиком или Заказчиком.</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3.4. В случае ненадлежащего выполнения Работы Подрядчик не вправе ссылаться на то, что Заказчик не осуществлял контроль и надзор за их выполнением.</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3.5. Гарантийный срок устанавливается 3 года (не менее чем на три года).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результата Работы.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3.6.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Работы.</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3.7. Подрядчик обязан немедленно предупредить Заказчика и до получения от него указаний приостановить Работу при обнаружении: непригодности или недоброкачественности предоставленных Заказчиком материала, оборудования, технической документации или иных предметов.</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3.8. Заказчик обязан в течение трех дней после получения извещения Подрядчика об обстоятельствах, указанных в пункте 3.7, дать указания Подрядчику о дальнейших действиях.</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3.9. Если Подрядчик не предупредит Заказчика об обстоятельствах, указанных в пункте 3.7 Контракта, либо продолжит Работу, не дожидаясь истечения указанного в пункте 3.8 Контракта срока на предупреждение или вопреки своевременному указанию Заказчика о прекращении Работы, он будет не вправе при предъявлении к нему или им к Заказчику соответствующих требований ссылаться на указанные обстоятельства.</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4. Порядок расчетов по Контракту</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4.1. Стоимость выполняемых Подрядчиком по Контракту Работ составляет _________________(__________________________) рублей, в том числе НДС - _______ рублей и является твердой на весь период действия настоящего Контракта.</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4.2. Оплата выполненных Подрядчиком Работ производится Заказчиком в течение 30-ти дней на основании актов формы КС-2 и справок формы КС-3 подписанные сторонами по факту выполнения работ.</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Источник финансирования – бюджет городского округа город Стерлитамак.</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4.3. Стоимость Работы определяется по сметно-нормативной базе 2001 г., в редакции 2009 года, с использованием методических указаний по определению стоимости строительной продукции  </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4.4. Оплата Работы, выполненной Подрядчиком, производится перечислением на расчетный счет, указанный в Контракте. При изменении расчетного счета Подрядчик сообщает об этом Заказчику в пятидневный срок, письменно.</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5. Ответственность Сторон</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  5.1.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5.2. В случае просрочки исполнения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0,1 % от полной стоимости Контракта.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5.3.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 5.4. Уплата неустойки не освобождает Подрядчика от исполнения обязательств по настоящему Контракту или устранения нарушений.</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5.5. Ответственность сторон в иных случаях определяется в соответствии с законодательством Российской Федерации.</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ab/>
        <w:t xml:space="preserve">6. Порядок разрешения споров </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6.1. Все споры или разногласия, возникшие между Сторонами по Контракту или в связи с ним, разрешаются с применением досудебного порядка урегулирования.</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6.2. В случае невозможности разрешения разногласий путем переговоров они подлежат рассмотрению в арбитражном суде Республики Башкортостан.</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7. Порядок изменения и расторжения Контракта</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7.1. Любые изменения и дополнения к Контракту имеют силу только в том случае, если они оформлены письменно и подписаны уполномоченными представителями Сторон.</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7.2. Заказчик имеет право расторгнуть Контракт в одностороннем порядке без возмещения убытков, связанных с расторжением Контракта при нарушении Подрядчиком следующих условий:</w:t>
      </w:r>
    </w:p>
    <w:p w:rsidR="003A33B1" w:rsidRPr="00D956E3" w:rsidRDefault="003A33B1" w:rsidP="00D956E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D956E3">
        <w:rPr>
          <w:rFonts w:ascii="Times New Roman" w:hAnsi="Times New Roman"/>
          <w:sz w:val="28"/>
          <w:szCs w:val="28"/>
        </w:rPr>
        <w:tab/>
        <w:t>при нарушении п. 2.17 Контракта;</w:t>
      </w:r>
    </w:p>
    <w:p w:rsidR="003A33B1" w:rsidRPr="00D956E3" w:rsidRDefault="003A33B1" w:rsidP="00D956E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D956E3">
        <w:rPr>
          <w:rFonts w:ascii="Times New Roman" w:hAnsi="Times New Roman"/>
          <w:sz w:val="28"/>
          <w:szCs w:val="28"/>
        </w:rPr>
        <w:tab/>
        <w:t>при выполнении Работы с нарушением Графика производства работ, что окончание ее к сроку становится явно невозможным;</w:t>
      </w:r>
    </w:p>
    <w:p w:rsidR="003A33B1" w:rsidRPr="00D956E3" w:rsidRDefault="003A33B1" w:rsidP="00D956E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D956E3">
        <w:rPr>
          <w:rFonts w:ascii="Times New Roman" w:hAnsi="Times New Roman"/>
          <w:sz w:val="28"/>
          <w:szCs w:val="28"/>
        </w:rPr>
        <w:tab/>
        <w:t xml:space="preserve">если </w:t>
      </w:r>
      <w:r>
        <w:rPr>
          <w:rFonts w:ascii="Times New Roman" w:hAnsi="Times New Roman"/>
          <w:sz w:val="28"/>
          <w:szCs w:val="28"/>
        </w:rPr>
        <w:t xml:space="preserve">Работа </w:t>
      </w:r>
      <w:r w:rsidRPr="00D956E3">
        <w:rPr>
          <w:rFonts w:ascii="Times New Roman" w:hAnsi="Times New Roman"/>
          <w:sz w:val="28"/>
          <w:szCs w:val="28"/>
        </w:rPr>
        <w:t>выполнена ненадлежащим образом.</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8. Прочие условия</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8.1. Контракт вступает в действие со дня подписания его Сторонами и действует до полного исполнения Сторонами своих обязательств до </w:t>
      </w:r>
      <w:r>
        <w:rPr>
          <w:rFonts w:ascii="Times New Roman" w:hAnsi="Times New Roman"/>
          <w:sz w:val="28"/>
          <w:szCs w:val="28"/>
        </w:rPr>
        <w:t>31.12</w:t>
      </w:r>
      <w:r w:rsidRPr="00D956E3">
        <w:rPr>
          <w:rFonts w:ascii="Times New Roman" w:hAnsi="Times New Roman"/>
          <w:sz w:val="28"/>
          <w:szCs w:val="28"/>
        </w:rPr>
        <w:t>.201</w:t>
      </w:r>
      <w:r>
        <w:rPr>
          <w:rFonts w:ascii="Times New Roman" w:hAnsi="Times New Roman"/>
          <w:sz w:val="28"/>
          <w:szCs w:val="28"/>
        </w:rPr>
        <w:t>3</w:t>
      </w:r>
      <w:r w:rsidRPr="00D956E3">
        <w:rPr>
          <w:rFonts w:ascii="Times New Roman" w:hAnsi="Times New Roman"/>
          <w:sz w:val="28"/>
          <w:szCs w:val="28"/>
        </w:rPr>
        <w:t>г.</w:t>
      </w: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 xml:space="preserve"> .</w:t>
      </w:r>
    </w:p>
    <w:p w:rsidR="003A33B1" w:rsidRPr="00D956E3" w:rsidRDefault="003A33B1" w:rsidP="00D956E3">
      <w:pPr>
        <w:spacing w:after="0" w:line="240" w:lineRule="auto"/>
        <w:ind w:firstLine="709"/>
        <w:jc w:val="both"/>
        <w:rPr>
          <w:rFonts w:ascii="Times New Roman" w:hAnsi="Times New Roman"/>
          <w:sz w:val="28"/>
          <w:szCs w:val="28"/>
        </w:rPr>
      </w:pPr>
    </w:p>
    <w:p w:rsidR="003A33B1" w:rsidRPr="00D956E3"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sz w:val="28"/>
          <w:szCs w:val="28"/>
        </w:rPr>
        <w:t>9. Юридические адреса и банковские реквизиты Сторон</w:t>
      </w:r>
      <w:r>
        <w:rPr>
          <w:rFonts w:ascii="Times New Roman" w:hAnsi="Times New Roman"/>
          <w:sz w:val="28"/>
          <w:szCs w:val="28"/>
        </w:rPr>
        <w:t>:</w:t>
      </w:r>
    </w:p>
    <w:p w:rsidR="003A33B1" w:rsidRPr="00D956E3" w:rsidRDefault="003A33B1" w:rsidP="00D956E3">
      <w:pPr>
        <w:spacing w:after="0" w:line="240" w:lineRule="auto"/>
        <w:ind w:firstLine="709"/>
        <w:jc w:val="both"/>
        <w:rPr>
          <w:rFonts w:ascii="Times New Roman" w:hAnsi="Times New Roman"/>
          <w:sz w:val="28"/>
          <w:szCs w:val="28"/>
        </w:rPr>
      </w:pPr>
    </w:p>
    <w:p w:rsidR="003A33B1" w:rsidRDefault="003A33B1" w:rsidP="00D956E3">
      <w:pPr>
        <w:spacing w:after="0" w:line="240" w:lineRule="auto"/>
        <w:ind w:firstLine="709"/>
        <w:jc w:val="both"/>
        <w:rPr>
          <w:rFonts w:ascii="Times New Roman" w:hAnsi="Times New Roman"/>
          <w:sz w:val="28"/>
          <w:szCs w:val="28"/>
        </w:rPr>
      </w:pPr>
      <w:r w:rsidRPr="00D956E3">
        <w:rPr>
          <w:rFonts w:ascii="Times New Roman" w:hAnsi="Times New Roman"/>
          <w:b/>
          <w:sz w:val="28"/>
          <w:szCs w:val="28"/>
        </w:rPr>
        <w:t>Заказчик</w:t>
      </w:r>
      <w:r w:rsidRPr="00D956E3">
        <w:rPr>
          <w:rFonts w:ascii="Times New Roman" w:hAnsi="Times New Roman"/>
          <w:sz w:val="28"/>
          <w:szCs w:val="28"/>
        </w:rPr>
        <w:tab/>
      </w:r>
      <w:r w:rsidRPr="00D956E3">
        <w:rPr>
          <w:rFonts w:ascii="Times New Roman" w:hAnsi="Times New Roman"/>
          <w:b/>
          <w:sz w:val="28"/>
          <w:szCs w:val="28"/>
        </w:rPr>
        <w:t>Подрядчик</w:t>
      </w:r>
    </w:p>
    <w:p w:rsidR="003A33B1" w:rsidRPr="00D956E3" w:rsidRDefault="003A33B1" w:rsidP="00D956E3">
      <w:pPr>
        <w:spacing w:after="0" w:line="240" w:lineRule="auto"/>
        <w:jc w:val="both"/>
        <w:rPr>
          <w:rFonts w:ascii="Times New Roman" w:hAnsi="Times New Roman"/>
          <w:sz w:val="24"/>
          <w:szCs w:val="24"/>
        </w:rPr>
      </w:pPr>
      <w:r w:rsidRPr="00D956E3">
        <w:rPr>
          <w:rFonts w:ascii="Times New Roman" w:hAnsi="Times New Roman"/>
          <w:sz w:val="24"/>
          <w:szCs w:val="24"/>
        </w:rPr>
        <w:t>МАОУ ДОД «ДХШ №1»</w:t>
      </w:r>
    </w:p>
    <w:p w:rsidR="003A33B1" w:rsidRPr="00D956E3" w:rsidRDefault="003A33B1" w:rsidP="00D956E3">
      <w:pPr>
        <w:spacing w:after="0" w:line="240" w:lineRule="auto"/>
        <w:jc w:val="both"/>
        <w:rPr>
          <w:rFonts w:ascii="Times New Roman" w:hAnsi="Times New Roman"/>
          <w:sz w:val="24"/>
          <w:szCs w:val="24"/>
        </w:rPr>
      </w:pPr>
      <w:r w:rsidRPr="00D956E3">
        <w:rPr>
          <w:rFonts w:ascii="Times New Roman" w:hAnsi="Times New Roman"/>
          <w:sz w:val="24"/>
          <w:szCs w:val="24"/>
        </w:rPr>
        <w:t xml:space="preserve">453104, г. Стерлитамак, ул.Пионерская, 1 «А»                                    </w:t>
      </w:r>
      <w:r w:rsidRPr="00D956E3">
        <w:rPr>
          <w:rFonts w:ascii="Times New Roman" w:hAnsi="Times New Roman"/>
          <w:sz w:val="24"/>
          <w:szCs w:val="24"/>
        </w:rPr>
        <w:tab/>
      </w:r>
    </w:p>
    <w:p w:rsidR="003A33B1" w:rsidRPr="00D956E3" w:rsidRDefault="003A33B1" w:rsidP="00D956E3">
      <w:pPr>
        <w:spacing w:after="0" w:line="240" w:lineRule="auto"/>
        <w:jc w:val="both"/>
        <w:rPr>
          <w:rFonts w:ascii="Times New Roman" w:hAnsi="Times New Roman"/>
          <w:sz w:val="24"/>
          <w:szCs w:val="24"/>
        </w:rPr>
      </w:pPr>
      <w:r w:rsidRPr="00D956E3">
        <w:rPr>
          <w:rFonts w:ascii="Times New Roman" w:hAnsi="Times New Roman"/>
          <w:sz w:val="24"/>
          <w:szCs w:val="24"/>
        </w:rPr>
        <w:t xml:space="preserve">Получатель: ФУ администрации ГО г.Стерлитамак  РБ                 ИНН                                    </w:t>
      </w:r>
    </w:p>
    <w:p w:rsidR="003A33B1" w:rsidRPr="00D956E3" w:rsidRDefault="003A33B1" w:rsidP="00D956E3">
      <w:pPr>
        <w:spacing w:after="0" w:line="240" w:lineRule="auto"/>
        <w:jc w:val="both"/>
        <w:rPr>
          <w:rFonts w:ascii="Times New Roman" w:hAnsi="Times New Roman"/>
          <w:sz w:val="24"/>
          <w:szCs w:val="24"/>
        </w:rPr>
      </w:pPr>
      <w:r w:rsidRPr="00D956E3">
        <w:rPr>
          <w:rFonts w:ascii="Times New Roman" w:hAnsi="Times New Roman"/>
          <w:sz w:val="24"/>
          <w:szCs w:val="24"/>
        </w:rPr>
        <w:t>(М</w:t>
      </w:r>
      <w:r>
        <w:rPr>
          <w:rFonts w:ascii="Times New Roman" w:hAnsi="Times New Roman"/>
          <w:sz w:val="24"/>
          <w:szCs w:val="24"/>
        </w:rPr>
        <w:t>АОУ ДОД «ДХШ №1</w:t>
      </w:r>
      <w:r w:rsidRPr="00D956E3">
        <w:rPr>
          <w:rFonts w:ascii="Times New Roman" w:hAnsi="Times New Roman"/>
          <w:sz w:val="24"/>
          <w:szCs w:val="24"/>
        </w:rPr>
        <w:t>» г.Стерлита</w:t>
      </w:r>
      <w:r>
        <w:rPr>
          <w:rFonts w:ascii="Times New Roman" w:hAnsi="Times New Roman"/>
          <w:sz w:val="24"/>
          <w:szCs w:val="24"/>
        </w:rPr>
        <w:t xml:space="preserve">мак л/с 30603000700)            </w:t>
      </w:r>
      <w:r w:rsidRPr="00D956E3">
        <w:rPr>
          <w:rFonts w:ascii="Times New Roman" w:hAnsi="Times New Roman"/>
          <w:sz w:val="24"/>
          <w:szCs w:val="24"/>
        </w:rPr>
        <w:t xml:space="preserve">КПП    </w:t>
      </w:r>
    </w:p>
    <w:p w:rsidR="003A33B1" w:rsidRPr="00D956E3" w:rsidRDefault="003A33B1" w:rsidP="00D956E3">
      <w:pPr>
        <w:spacing w:after="0" w:line="240" w:lineRule="auto"/>
        <w:jc w:val="both"/>
        <w:rPr>
          <w:rFonts w:ascii="Times New Roman" w:hAnsi="Times New Roman"/>
          <w:sz w:val="24"/>
          <w:szCs w:val="24"/>
        </w:rPr>
      </w:pPr>
      <w:r w:rsidRPr="00D956E3">
        <w:rPr>
          <w:rFonts w:ascii="Times New Roman" w:hAnsi="Times New Roman"/>
          <w:sz w:val="24"/>
          <w:szCs w:val="24"/>
        </w:rPr>
        <w:t>ИНН получателя: 0268013</w:t>
      </w:r>
      <w:r>
        <w:rPr>
          <w:rFonts w:ascii="Times New Roman" w:hAnsi="Times New Roman"/>
          <w:sz w:val="24"/>
          <w:szCs w:val="24"/>
        </w:rPr>
        <w:t>204</w:t>
      </w:r>
      <w:r w:rsidRPr="00D956E3">
        <w:rPr>
          <w:rFonts w:ascii="Times New Roman" w:hAnsi="Times New Roman"/>
          <w:sz w:val="24"/>
          <w:szCs w:val="24"/>
        </w:rPr>
        <w:t xml:space="preserve"> ОГРН</w:t>
      </w:r>
    </w:p>
    <w:p w:rsidR="003A33B1" w:rsidRPr="00D956E3" w:rsidRDefault="003A33B1" w:rsidP="00D956E3">
      <w:pPr>
        <w:spacing w:after="0" w:line="240" w:lineRule="auto"/>
        <w:jc w:val="both"/>
        <w:rPr>
          <w:rFonts w:ascii="Times New Roman" w:hAnsi="Times New Roman"/>
          <w:sz w:val="24"/>
          <w:szCs w:val="24"/>
        </w:rPr>
      </w:pPr>
      <w:r>
        <w:rPr>
          <w:rFonts w:ascii="Times New Roman" w:hAnsi="Times New Roman"/>
          <w:sz w:val="24"/>
          <w:szCs w:val="24"/>
        </w:rPr>
        <w:t xml:space="preserve">КПП получателя: </w:t>
      </w:r>
      <w:r w:rsidRPr="00D956E3">
        <w:rPr>
          <w:rFonts w:ascii="Times New Roman" w:hAnsi="Times New Roman"/>
          <w:sz w:val="24"/>
          <w:szCs w:val="24"/>
        </w:rPr>
        <w:t xml:space="preserve">026801001                                                             Р/с </w:t>
      </w:r>
    </w:p>
    <w:p w:rsidR="003A33B1" w:rsidRPr="00D956E3" w:rsidRDefault="003A33B1" w:rsidP="00D956E3">
      <w:pPr>
        <w:spacing w:after="0" w:line="240" w:lineRule="auto"/>
        <w:jc w:val="both"/>
        <w:rPr>
          <w:rFonts w:ascii="Times New Roman" w:hAnsi="Times New Roman"/>
          <w:sz w:val="24"/>
          <w:szCs w:val="24"/>
        </w:rPr>
      </w:pPr>
      <w:r w:rsidRPr="00D956E3">
        <w:rPr>
          <w:rFonts w:ascii="Times New Roman" w:hAnsi="Times New Roman"/>
          <w:sz w:val="24"/>
          <w:szCs w:val="24"/>
        </w:rPr>
        <w:t xml:space="preserve">Расчётный счёт 40701810580823000003                                           БИК   </w:t>
      </w:r>
    </w:p>
    <w:p w:rsidR="003A33B1" w:rsidRPr="00D956E3" w:rsidRDefault="003A33B1" w:rsidP="00D956E3">
      <w:pPr>
        <w:spacing w:after="0" w:line="240" w:lineRule="auto"/>
        <w:jc w:val="both"/>
        <w:rPr>
          <w:rFonts w:ascii="Times New Roman" w:hAnsi="Times New Roman"/>
          <w:sz w:val="24"/>
          <w:szCs w:val="24"/>
        </w:rPr>
      </w:pPr>
      <w:r w:rsidRPr="00D956E3">
        <w:rPr>
          <w:rFonts w:ascii="Times New Roman" w:hAnsi="Times New Roman"/>
          <w:sz w:val="24"/>
          <w:szCs w:val="24"/>
        </w:rPr>
        <w:t xml:space="preserve">В РКЦ г.Стерлитамак НБ Республики Башкортостан </w:t>
      </w:r>
      <w:r w:rsidRPr="00D956E3">
        <w:rPr>
          <w:rFonts w:ascii="Times New Roman" w:hAnsi="Times New Roman"/>
          <w:sz w:val="24"/>
          <w:szCs w:val="24"/>
        </w:rPr>
        <w:tab/>
        <w:t xml:space="preserve">К/с                                                                                                                                                                       </w:t>
      </w:r>
    </w:p>
    <w:p w:rsidR="003A33B1" w:rsidRPr="00D956E3" w:rsidRDefault="003A33B1" w:rsidP="00D956E3">
      <w:pPr>
        <w:spacing w:after="0" w:line="240" w:lineRule="auto"/>
        <w:jc w:val="both"/>
        <w:rPr>
          <w:rFonts w:ascii="Times New Roman" w:hAnsi="Times New Roman"/>
          <w:sz w:val="24"/>
          <w:szCs w:val="24"/>
        </w:rPr>
      </w:pPr>
      <w:r w:rsidRPr="00D956E3">
        <w:rPr>
          <w:rFonts w:ascii="Times New Roman" w:hAnsi="Times New Roman"/>
          <w:sz w:val="24"/>
          <w:szCs w:val="24"/>
        </w:rPr>
        <w:t xml:space="preserve">БИК банка 048082000                                                                       </w:t>
      </w:r>
    </w:p>
    <w:p w:rsidR="003A33B1" w:rsidRDefault="003A33B1" w:rsidP="00D956E3">
      <w:pPr>
        <w:spacing w:after="0" w:line="240" w:lineRule="auto"/>
        <w:jc w:val="both"/>
        <w:rPr>
          <w:rFonts w:ascii="Times New Roman" w:hAnsi="Times New Roman"/>
          <w:sz w:val="24"/>
          <w:szCs w:val="24"/>
        </w:rPr>
      </w:pPr>
      <w:r w:rsidRPr="00D956E3">
        <w:rPr>
          <w:rFonts w:ascii="Times New Roman" w:hAnsi="Times New Roman"/>
          <w:sz w:val="24"/>
          <w:szCs w:val="24"/>
        </w:rPr>
        <w:t>Кор.счет</w:t>
      </w:r>
      <w:r>
        <w:rPr>
          <w:rFonts w:ascii="Times New Roman" w:hAnsi="Times New Roman"/>
          <w:sz w:val="24"/>
          <w:szCs w:val="24"/>
        </w:rPr>
        <w:t>–</w:t>
      </w:r>
      <w:r w:rsidRPr="00D956E3">
        <w:rPr>
          <w:rFonts w:ascii="Times New Roman" w:hAnsi="Times New Roman"/>
          <w:sz w:val="24"/>
          <w:szCs w:val="24"/>
        </w:rPr>
        <w:t xml:space="preserve"> нет</w:t>
      </w:r>
    </w:p>
    <w:p w:rsidR="003A33B1" w:rsidRDefault="003A33B1" w:rsidP="00D956E3">
      <w:pPr>
        <w:spacing w:after="0" w:line="240" w:lineRule="auto"/>
        <w:jc w:val="both"/>
        <w:rPr>
          <w:rFonts w:ascii="Times New Roman" w:hAnsi="Times New Roman"/>
          <w:sz w:val="24"/>
          <w:szCs w:val="24"/>
        </w:rPr>
      </w:pPr>
    </w:p>
    <w:p w:rsidR="003A33B1" w:rsidRDefault="003A33B1" w:rsidP="00D956E3">
      <w:pPr>
        <w:spacing w:after="0" w:line="240" w:lineRule="auto"/>
        <w:jc w:val="both"/>
        <w:rPr>
          <w:rFonts w:ascii="Times New Roman" w:hAnsi="Times New Roman"/>
          <w:sz w:val="24"/>
          <w:szCs w:val="24"/>
        </w:rPr>
      </w:pPr>
    </w:p>
    <w:p w:rsidR="003A33B1" w:rsidRDefault="003A33B1" w:rsidP="00D956E3">
      <w:pPr>
        <w:spacing w:after="0" w:line="240" w:lineRule="auto"/>
        <w:jc w:val="both"/>
        <w:rPr>
          <w:rFonts w:ascii="Times New Roman" w:hAnsi="Times New Roman"/>
          <w:sz w:val="24"/>
          <w:szCs w:val="24"/>
        </w:rPr>
      </w:pPr>
    </w:p>
    <w:p w:rsidR="003A33B1" w:rsidRDefault="003A33B1" w:rsidP="00D956E3">
      <w:pPr>
        <w:spacing w:after="0" w:line="240" w:lineRule="auto"/>
        <w:jc w:val="both"/>
        <w:rPr>
          <w:rFonts w:ascii="Times New Roman" w:hAnsi="Times New Roman"/>
          <w:sz w:val="24"/>
          <w:szCs w:val="24"/>
        </w:rPr>
      </w:pPr>
    </w:p>
    <w:p w:rsidR="003A33B1" w:rsidRDefault="003A33B1" w:rsidP="00D956E3">
      <w:pPr>
        <w:spacing w:after="0" w:line="240" w:lineRule="auto"/>
        <w:jc w:val="both"/>
        <w:rPr>
          <w:rFonts w:ascii="Times New Roman" w:hAnsi="Times New Roman"/>
          <w:sz w:val="24"/>
          <w:szCs w:val="24"/>
        </w:rPr>
      </w:pPr>
    </w:p>
    <w:p w:rsidR="003A33B1" w:rsidRDefault="003A33B1">
      <w:pPr>
        <w:rPr>
          <w:rFonts w:ascii="Times New Roman" w:hAnsi="Times New Roman"/>
          <w:sz w:val="24"/>
          <w:szCs w:val="24"/>
        </w:rPr>
      </w:pPr>
      <w:r>
        <w:rPr>
          <w:rFonts w:ascii="Times New Roman" w:hAnsi="Times New Roman"/>
          <w:sz w:val="24"/>
          <w:szCs w:val="24"/>
        </w:rPr>
        <w:br w:type="page"/>
      </w:r>
    </w:p>
    <w:tbl>
      <w:tblPr>
        <w:tblW w:w="11072" w:type="dxa"/>
        <w:tblInd w:w="93" w:type="dxa"/>
        <w:tblLayout w:type="fixed"/>
        <w:tblLook w:val="00A0"/>
      </w:tblPr>
      <w:tblGrid>
        <w:gridCol w:w="680"/>
        <w:gridCol w:w="1746"/>
        <w:gridCol w:w="1040"/>
        <w:gridCol w:w="1494"/>
        <w:gridCol w:w="227"/>
        <w:gridCol w:w="925"/>
        <w:gridCol w:w="1274"/>
        <w:gridCol w:w="1040"/>
        <w:gridCol w:w="1721"/>
        <w:gridCol w:w="925"/>
      </w:tblGrid>
      <w:tr w:rsidR="003A33B1" w:rsidRPr="006B3D57" w:rsidTr="008355B4">
        <w:trPr>
          <w:trHeight w:val="300"/>
        </w:trPr>
        <w:tc>
          <w:tcPr>
            <w:tcW w:w="4960" w:type="dxa"/>
            <w:gridSpan w:val="4"/>
            <w:tcBorders>
              <w:top w:val="nil"/>
              <w:left w:val="nil"/>
              <w:bottom w:val="nil"/>
              <w:right w:val="nil"/>
            </w:tcBorders>
            <w:noWrap/>
          </w:tcPr>
          <w:p w:rsidR="003A33B1" w:rsidRPr="00A46708" w:rsidRDefault="003A33B1" w:rsidP="00A46708">
            <w:pPr>
              <w:spacing w:after="0" w:line="240" w:lineRule="auto"/>
              <w:rPr>
                <w:rFonts w:ascii="Arial" w:hAnsi="Arial" w:cs="Arial"/>
                <w:lang w:eastAsia="ru-RU"/>
              </w:rPr>
            </w:pPr>
            <w:r w:rsidRPr="00A46708">
              <w:rPr>
                <w:rFonts w:ascii="Arial" w:hAnsi="Arial" w:cs="Arial"/>
                <w:lang w:eastAsia="ru-RU"/>
              </w:rPr>
              <w:t>УТВЕРЖДАЮ</w:t>
            </w:r>
          </w:p>
        </w:tc>
        <w:tc>
          <w:tcPr>
            <w:tcW w:w="2426" w:type="dxa"/>
            <w:gridSpan w:val="3"/>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16"/>
                <w:szCs w:val="16"/>
                <w:lang w:eastAsia="ru-RU"/>
              </w:rPr>
            </w:pPr>
          </w:p>
        </w:tc>
        <w:tc>
          <w:tcPr>
            <w:tcW w:w="2761" w:type="dxa"/>
            <w:gridSpan w:val="2"/>
            <w:tcBorders>
              <w:top w:val="nil"/>
              <w:left w:val="nil"/>
              <w:bottom w:val="nil"/>
              <w:right w:val="nil"/>
            </w:tcBorders>
            <w:noWrap/>
          </w:tcPr>
          <w:p w:rsidR="003A33B1" w:rsidRPr="00A46708" w:rsidRDefault="003A33B1" w:rsidP="00472444">
            <w:pPr>
              <w:spacing w:after="0" w:line="240" w:lineRule="auto"/>
              <w:jc w:val="right"/>
              <w:rPr>
                <w:rFonts w:ascii="Arial" w:hAnsi="Arial" w:cs="Arial"/>
                <w:sz w:val="20"/>
                <w:szCs w:val="20"/>
                <w:lang w:eastAsia="ru-RU"/>
              </w:rPr>
            </w:pPr>
            <w:r w:rsidRPr="00472444">
              <w:rPr>
                <w:rFonts w:ascii="Times New Roman" w:hAnsi="Times New Roman"/>
                <w:i/>
                <w:lang w:eastAsia="ru-RU"/>
              </w:rPr>
              <w:t>Приложение</w:t>
            </w:r>
            <w:r>
              <w:rPr>
                <w:rFonts w:ascii="Arial" w:hAnsi="Arial" w:cs="Arial"/>
                <w:sz w:val="20"/>
                <w:szCs w:val="20"/>
                <w:lang w:eastAsia="ru-RU"/>
              </w:rPr>
              <w:t xml:space="preserve"> 3</w:t>
            </w:r>
          </w:p>
        </w:tc>
        <w:tc>
          <w:tcPr>
            <w:tcW w:w="925" w:type="dxa"/>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p>
        </w:tc>
      </w:tr>
      <w:tr w:rsidR="003A33B1" w:rsidRPr="006B3D57" w:rsidTr="00AE2935">
        <w:trPr>
          <w:trHeight w:val="315"/>
        </w:trPr>
        <w:tc>
          <w:tcPr>
            <w:tcW w:w="4960" w:type="dxa"/>
            <w:gridSpan w:val="4"/>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_____________________</w:t>
            </w:r>
            <w:r>
              <w:rPr>
                <w:rFonts w:ascii="Arial" w:hAnsi="Arial" w:cs="Arial"/>
                <w:sz w:val="20"/>
                <w:szCs w:val="20"/>
                <w:lang w:eastAsia="ru-RU"/>
              </w:rPr>
              <w:t>Курбатов В.А.</w:t>
            </w:r>
            <w:bookmarkStart w:id="0" w:name="_GoBack"/>
            <w:bookmarkEnd w:id="0"/>
          </w:p>
        </w:tc>
        <w:tc>
          <w:tcPr>
            <w:tcW w:w="2426" w:type="dxa"/>
            <w:gridSpan w:val="3"/>
            <w:tcBorders>
              <w:top w:val="nil"/>
              <w:left w:val="nil"/>
              <w:bottom w:val="nil"/>
              <w:right w:val="nil"/>
            </w:tcBorders>
            <w:noWrap/>
          </w:tcPr>
          <w:p w:rsidR="003A33B1" w:rsidRPr="00A46708" w:rsidRDefault="003A33B1" w:rsidP="00A46708">
            <w:pPr>
              <w:spacing w:after="0" w:line="240" w:lineRule="auto"/>
              <w:jc w:val="center"/>
              <w:rPr>
                <w:rFonts w:ascii="Arial" w:hAnsi="Arial" w:cs="Arial"/>
                <w:b/>
                <w:bCs/>
                <w:sz w:val="24"/>
                <w:szCs w:val="24"/>
                <w:lang w:eastAsia="ru-RU"/>
              </w:rPr>
            </w:pPr>
          </w:p>
        </w:tc>
        <w:tc>
          <w:tcPr>
            <w:tcW w:w="1040" w:type="dxa"/>
            <w:tcBorders>
              <w:top w:val="nil"/>
              <w:left w:val="nil"/>
              <w:bottom w:val="nil"/>
              <w:right w:val="nil"/>
            </w:tcBorders>
            <w:noWrap/>
          </w:tcPr>
          <w:p w:rsidR="003A33B1" w:rsidRPr="00A46708" w:rsidRDefault="003A33B1" w:rsidP="00A46708">
            <w:pPr>
              <w:spacing w:after="0" w:line="240" w:lineRule="auto"/>
              <w:rPr>
                <w:rFonts w:ascii="Arial" w:hAnsi="Arial" w:cs="Arial"/>
                <w:sz w:val="24"/>
                <w:szCs w:val="24"/>
                <w:lang w:eastAsia="ru-RU"/>
              </w:rPr>
            </w:pPr>
          </w:p>
        </w:tc>
        <w:tc>
          <w:tcPr>
            <w:tcW w:w="1721" w:type="dxa"/>
            <w:tcBorders>
              <w:top w:val="nil"/>
              <w:left w:val="nil"/>
              <w:bottom w:val="nil"/>
              <w:right w:val="nil"/>
            </w:tcBorders>
            <w:noWrap/>
          </w:tcPr>
          <w:p w:rsidR="003A33B1" w:rsidRPr="00A46708" w:rsidRDefault="003A33B1" w:rsidP="00A46708">
            <w:pPr>
              <w:spacing w:after="0" w:line="240" w:lineRule="auto"/>
              <w:rPr>
                <w:rFonts w:ascii="Arial" w:hAnsi="Arial" w:cs="Arial"/>
                <w:sz w:val="24"/>
                <w:szCs w:val="24"/>
                <w:lang w:eastAsia="ru-RU"/>
              </w:rPr>
            </w:pPr>
          </w:p>
        </w:tc>
        <w:tc>
          <w:tcPr>
            <w:tcW w:w="925" w:type="dxa"/>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p>
        </w:tc>
      </w:tr>
      <w:tr w:rsidR="003A33B1" w:rsidRPr="006B3D57" w:rsidTr="00AE2935">
        <w:trPr>
          <w:trHeight w:val="255"/>
        </w:trPr>
        <w:tc>
          <w:tcPr>
            <w:tcW w:w="680" w:type="dxa"/>
            <w:tcBorders>
              <w:top w:val="nil"/>
              <w:left w:val="nil"/>
              <w:bottom w:val="nil"/>
              <w:right w:val="nil"/>
            </w:tcBorders>
          </w:tcPr>
          <w:p w:rsidR="003A33B1" w:rsidRPr="00A46708" w:rsidRDefault="003A33B1" w:rsidP="00A46708">
            <w:pPr>
              <w:spacing w:after="0" w:line="240" w:lineRule="auto"/>
              <w:rPr>
                <w:rFonts w:ascii="Arial" w:hAnsi="Arial" w:cs="Arial"/>
                <w:sz w:val="20"/>
                <w:szCs w:val="20"/>
                <w:lang w:eastAsia="ru-RU"/>
              </w:rPr>
            </w:pPr>
          </w:p>
        </w:tc>
        <w:tc>
          <w:tcPr>
            <w:tcW w:w="4280" w:type="dxa"/>
            <w:gridSpan w:val="3"/>
            <w:tcBorders>
              <w:top w:val="nil"/>
              <w:left w:val="nil"/>
              <w:bottom w:val="nil"/>
              <w:right w:val="nil"/>
            </w:tcBorders>
          </w:tcPr>
          <w:p w:rsidR="003A33B1" w:rsidRPr="00A46708" w:rsidRDefault="003A33B1" w:rsidP="00A46708">
            <w:pPr>
              <w:spacing w:after="0" w:line="240" w:lineRule="auto"/>
              <w:rPr>
                <w:rFonts w:ascii="Arial" w:hAnsi="Arial" w:cs="Arial"/>
                <w:sz w:val="20"/>
                <w:szCs w:val="20"/>
                <w:lang w:eastAsia="ru-RU"/>
              </w:rPr>
            </w:pPr>
          </w:p>
        </w:tc>
        <w:tc>
          <w:tcPr>
            <w:tcW w:w="2426" w:type="dxa"/>
            <w:gridSpan w:val="3"/>
            <w:tcBorders>
              <w:top w:val="nil"/>
              <w:left w:val="nil"/>
              <w:bottom w:val="nil"/>
              <w:right w:val="nil"/>
            </w:tcBorders>
            <w:noWrap/>
          </w:tcPr>
          <w:p w:rsidR="003A33B1" w:rsidRPr="00A46708" w:rsidRDefault="003A33B1" w:rsidP="00A46708">
            <w:pPr>
              <w:spacing w:after="0" w:line="240" w:lineRule="auto"/>
              <w:jc w:val="center"/>
              <w:rPr>
                <w:rFonts w:ascii="Arial" w:hAnsi="Arial" w:cs="Arial"/>
                <w:sz w:val="20"/>
                <w:szCs w:val="20"/>
                <w:lang w:eastAsia="ru-RU"/>
              </w:rPr>
            </w:pPr>
          </w:p>
        </w:tc>
        <w:tc>
          <w:tcPr>
            <w:tcW w:w="1040" w:type="dxa"/>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p>
        </w:tc>
        <w:tc>
          <w:tcPr>
            <w:tcW w:w="1721" w:type="dxa"/>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p>
        </w:tc>
        <w:tc>
          <w:tcPr>
            <w:tcW w:w="925" w:type="dxa"/>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p>
        </w:tc>
      </w:tr>
      <w:tr w:rsidR="003A33B1" w:rsidRPr="006B3D57" w:rsidTr="0036234A">
        <w:trPr>
          <w:trHeight w:val="300"/>
        </w:trPr>
        <w:tc>
          <w:tcPr>
            <w:tcW w:w="680" w:type="dxa"/>
            <w:tcBorders>
              <w:top w:val="nil"/>
              <w:left w:val="nil"/>
              <w:bottom w:val="nil"/>
              <w:right w:val="nil"/>
            </w:tcBorders>
            <w:noWrap/>
          </w:tcPr>
          <w:p w:rsidR="003A33B1" w:rsidRPr="00A46708" w:rsidRDefault="003A33B1" w:rsidP="00A46708">
            <w:pPr>
              <w:spacing w:after="0" w:line="240" w:lineRule="auto"/>
              <w:jc w:val="center"/>
              <w:rPr>
                <w:rFonts w:ascii="Arial" w:hAnsi="Arial" w:cs="Arial"/>
                <w:sz w:val="18"/>
                <w:szCs w:val="18"/>
                <w:lang w:eastAsia="ru-RU"/>
              </w:rPr>
            </w:pPr>
          </w:p>
        </w:tc>
        <w:tc>
          <w:tcPr>
            <w:tcW w:w="9467" w:type="dxa"/>
            <w:gridSpan w:val="8"/>
            <w:tcBorders>
              <w:top w:val="nil"/>
              <w:left w:val="nil"/>
              <w:bottom w:val="nil"/>
              <w:right w:val="nil"/>
            </w:tcBorders>
          </w:tcPr>
          <w:p w:rsidR="003A33B1" w:rsidRDefault="003A33B1" w:rsidP="00AE2935">
            <w:pPr>
              <w:spacing w:after="0" w:line="240" w:lineRule="auto"/>
              <w:jc w:val="center"/>
              <w:rPr>
                <w:rFonts w:ascii="Arial" w:hAnsi="Arial" w:cs="Arial"/>
                <w:b/>
                <w:bCs/>
                <w:lang w:eastAsia="ru-RU"/>
              </w:rPr>
            </w:pPr>
            <w:r>
              <w:rPr>
                <w:rFonts w:ascii="Arial" w:hAnsi="Arial" w:cs="Arial"/>
                <w:b/>
                <w:bCs/>
                <w:lang w:eastAsia="ru-RU"/>
              </w:rPr>
              <w:t>ТЕХНИЧЕСКОЕ ЗАДАНИЕ</w:t>
            </w:r>
          </w:p>
          <w:p w:rsidR="003A33B1" w:rsidRPr="00A46708" w:rsidRDefault="003A33B1" w:rsidP="00AE2935">
            <w:pPr>
              <w:spacing w:after="0" w:line="240" w:lineRule="auto"/>
              <w:jc w:val="center"/>
              <w:rPr>
                <w:rFonts w:ascii="Arial" w:hAnsi="Arial" w:cs="Arial"/>
                <w:sz w:val="16"/>
                <w:szCs w:val="16"/>
                <w:lang w:eastAsia="ru-RU"/>
              </w:rPr>
            </w:pPr>
          </w:p>
        </w:tc>
        <w:tc>
          <w:tcPr>
            <w:tcW w:w="925" w:type="dxa"/>
            <w:tcBorders>
              <w:top w:val="nil"/>
              <w:left w:val="nil"/>
              <w:bottom w:val="nil"/>
              <w:right w:val="nil"/>
            </w:tcBorders>
            <w:noWrap/>
          </w:tcPr>
          <w:p w:rsidR="003A33B1" w:rsidRPr="00A46708" w:rsidRDefault="003A33B1" w:rsidP="00A46708">
            <w:pPr>
              <w:spacing w:after="0" w:line="240" w:lineRule="auto"/>
              <w:rPr>
                <w:rFonts w:ascii="Arial" w:hAnsi="Arial" w:cs="Arial"/>
                <w:sz w:val="16"/>
                <w:szCs w:val="16"/>
                <w:lang w:eastAsia="ru-RU"/>
              </w:rPr>
            </w:pPr>
          </w:p>
        </w:tc>
      </w:tr>
      <w:tr w:rsidR="003A33B1" w:rsidRPr="006B3D57" w:rsidTr="00AE2935">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3A33B1" w:rsidRPr="00A46708" w:rsidRDefault="003A33B1" w:rsidP="00A46708">
            <w:pPr>
              <w:spacing w:after="0" w:line="240" w:lineRule="auto"/>
              <w:jc w:val="center"/>
              <w:rPr>
                <w:rFonts w:ascii="Arial" w:hAnsi="Arial" w:cs="Arial"/>
                <w:sz w:val="24"/>
                <w:szCs w:val="24"/>
                <w:lang w:eastAsia="ru-RU"/>
              </w:rPr>
            </w:pPr>
            <w:r w:rsidRPr="00A46708">
              <w:rPr>
                <w:rFonts w:ascii="Arial" w:hAnsi="Arial" w:cs="Arial"/>
                <w:sz w:val="24"/>
                <w:szCs w:val="24"/>
                <w:lang w:eastAsia="ru-RU"/>
              </w:rPr>
              <w:t>№ пп</w:t>
            </w:r>
          </w:p>
        </w:tc>
        <w:tc>
          <w:tcPr>
            <w:tcW w:w="4280" w:type="dxa"/>
            <w:gridSpan w:val="3"/>
            <w:tcBorders>
              <w:top w:val="single" w:sz="4" w:space="0" w:color="auto"/>
              <w:left w:val="nil"/>
              <w:bottom w:val="nil"/>
              <w:right w:val="single" w:sz="4" w:space="0" w:color="auto"/>
            </w:tcBorders>
            <w:vAlign w:val="center"/>
          </w:tcPr>
          <w:p w:rsidR="003A33B1" w:rsidRPr="00A46708" w:rsidRDefault="003A33B1" w:rsidP="00A46708">
            <w:pPr>
              <w:spacing w:after="0" w:line="240" w:lineRule="auto"/>
              <w:jc w:val="center"/>
              <w:rPr>
                <w:rFonts w:ascii="Arial" w:hAnsi="Arial" w:cs="Arial"/>
                <w:sz w:val="24"/>
                <w:szCs w:val="24"/>
                <w:lang w:eastAsia="ru-RU"/>
              </w:rPr>
            </w:pPr>
            <w:r w:rsidRPr="00A46708">
              <w:rPr>
                <w:rFonts w:ascii="Arial" w:hAnsi="Arial" w:cs="Arial"/>
                <w:sz w:val="24"/>
                <w:szCs w:val="24"/>
                <w:lang w:eastAsia="ru-RU"/>
              </w:rPr>
              <w:t>Наименование</w:t>
            </w:r>
          </w:p>
        </w:tc>
        <w:tc>
          <w:tcPr>
            <w:tcW w:w="2426" w:type="dxa"/>
            <w:gridSpan w:val="3"/>
            <w:tcBorders>
              <w:top w:val="single" w:sz="4" w:space="0" w:color="auto"/>
              <w:left w:val="nil"/>
              <w:bottom w:val="single" w:sz="4" w:space="0" w:color="auto"/>
              <w:right w:val="single" w:sz="4" w:space="0" w:color="auto"/>
            </w:tcBorders>
            <w:vAlign w:val="center"/>
          </w:tcPr>
          <w:p w:rsidR="003A33B1" w:rsidRPr="00A46708" w:rsidRDefault="003A33B1" w:rsidP="00A46708">
            <w:pPr>
              <w:spacing w:after="0" w:line="240" w:lineRule="auto"/>
              <w:jc w:val="center"/>
              <w:rPr>
                <w:rFonts w:ascii="Arial" w:hAnsi="Arial" w:cs="Arial"/>
                <w:sz w:val="24"/>
                <w:szCs w:val="24"/>
                <w:lang w:eastAsia="ru-RU"/>
              </w:rPr>
            </w:pPr>
            <w:r w:rsidRPr="00A46708">
              <w:rPr>
                <w:rFonts w:ascii="Arial" w:hAnsi="Arial" w:cs="Arial"/>
                <w:sz w:val="24"/>
                <w:szCs w:val="24"/>
                <w:lang w:eastAsia="ru-RU"/>
              </w:rPr>
              <w:t>Ед. изм.</w:t>
            </w:r>
          </w:p>
        </w:tc>
        <w:tc>
          <w:tcPr>
            <w:tcW w:w="1040" w:type="dxa"/>
            <w:tcBorders>
              <w:top w:val="single" w:sz="4" w:space="0" w:color="auto"/>
              <w:left w:val="nil"/>
              <w:bottom w:val="single" w:sz="4" w:space="0" w:color="auto"/>
              <w:right w:val="single" w:sz="4" w:space="0" w:color="auto"/>
            </w:tcBorders>
            <w:vAlign w:val="center"/>
          </w:tcPr>
          <w:p w:rsidR="003A33B1" w:rsidRPr="00A46708" w:rsidRDefault="003A33B1" w:rsidP="00A46708">
            <w:pPr>
              <w:spacing w:after="0" w:line="240" w:lineRule="auto"/>
              <w:jc w:val="center"/>
              <w:rPr>
                <w:rFonts w:ascii="Arial" w:hAnsi="Arial" w:cs="Arial"/>
                <w:sz w:val="24"/>
                <w:szCs w:val="24"/>
                <w:lang w:eastAsia="ru-RU"/>
              </w:rPr>
            </w:pPr>
            <w:r w:rsidRPr="00A46708">
              <w:rPr>
                <w:rFonts w:ascii="Arial" w:hAnsi="Arial" w:cs="Arial"/>
                <w:sz w:val="24"/>
                <w:szCs w:val="24"/>
                <w:lang w:eastAsia="ru-RU"/>
              </w:rPr>
              <w:t>Кол.</w:t>
            </w:r>
          </w:p>
        </w:tc>
        <w:tc>
          <w:tcPr>
            <w:tcW w:w="1721" w:type="dxa"/>
            <w:tcBorders>
              <w:top w:val="single" w:sz="4" w:space="0" w:color="auto"/>
              <w:left w:val="nil"/>
              <w:bottom w:val="single" w:sz="4" w:space="0" w:color="auto"/>
              <w:right w:val="single" w:sz="4" w:space="0" w:color="auto"/>
            </w:tcBorders>
            <w:vAlign w:val="center"/>
          </w:tcPr>
          <w:p w:rsidR="003A33B1" w:rsidRPr="00A46708" w:rsidRDefault="003A33B1" w:rsidP="00A46708">
            <w:pPr>
              <w:spacing w:after="0" w:line="240" w:lineRule="auto"/>
              <w:jc w:val="center"/>
              <w:rPr>
                <w:rFonts w:ascii="Arial" w:hAnsi="Arial" w:cs="Arial"/>
                <w:sz w:val="24"/>
                <w:szCs w:val="24"/>
                <w:lang w:eastAsia="ru-RU"/>
              </w:rPr>
            </w:pPr>
            <w:r w:rsidRPr="00A46708">
              <w:rPr>
                <w:rFonts w:ascii="Arial" w:hAnsi="Arial" w:cs="Arial"/>
                <w:sz w:val="24"/>
                <w:szCs w:val="24"/>
                <w:lang w:eastAsia="ru-RU"/>
              </w:rPr>
              <w:t>Обоснование</w:t>
            </w:r>
          </w:p>
        </w:tc>
        <w:tc>
          <w:tcPr>
            <w:tcW w:w="925" w:type="dxa"/>
            <w:tcBorders>
              <w:top w:val="single" w:sz="4" w:space="0" w:color="auto"/>
              <w:left w:val="nil"/>
              <w:bottom w:val="single" w:sz="4" w:space="0" w:color="auto"/>
              <w:right w:val="single" w:sz="4" w:space="0" w:color="auto"/>
            </w:tcBorders>
            <w:noWrap/>
            <w:vAlign w:val="center"/>
          </w:tcPr>
          <w:p w:rsidR="003A33B1" w:rsidRPr="00A46708" w:rsidRDefault="003A33B1" w:rsidP="00A46708">
            <w:pPr>
              <w:spacing w:after="0" w:line="240" w:lineRule="auto"/>
              <w:jc w:val="center"/>
              <w:rPr>
                <w:rFonts w:ascii="Arial" w:hAnsi="Arial" w:cs="Arial"/>
                <w:sz w:val="24"/>
                <w:szCs w:val="24"/>
                <w:lang w:eastAsia="ru-RU"/>
              </w:rPr>
            </w:pPr>
            <w:r w:rsidRPr="00A46708">
              <w:rPr>
                <w:rFonts w:ascii="Arial" w:hAnsi="Arial" w:cs="Arial"/>
                <w:sz w:val="24"/>
                <w:szCs w:val="24"/>
                <w:lang w:eastAsia="ru-RU"/>
              </w:rPr>
              <w:t>Примечание</w:t>
            </w:r>
          </w:p>
        </w:tc>
      </w:tr>
      <w:tr w:rsidR="003A33B1" w:rsidRPr="006B3D57" w:rsidTr="00AE2935">
        <w:trPr>
          <w:trHeight w:val="255"/>
        </w:trPr>
        <w:tc>
          <w:tcPr>
            <w:tcW w:w="680" w:type="dxa"/>
            <w:tcBorders>
              <w:top w:val="nil"/>
              <w:left w:val="single" w:sz="4" w:space="0" w:color="auto"/>
              <w:bottom w:val="nil"/>
              <w:right w:val="single" w:sz="4" w:space="0" w:color="auto"/>
            </w:tcBorders>
            <w:noWrap/>
            <w:vAlign w:val="center"/>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w:t>
            </w:r>
          </w:p>
        </w:tc>
        <w:tc>
          <w:tcPr>
            <w:tcW w:w="4280" w:type="dxa"/>
            <w:gridSpan w:val="3"/>
            <w:tcBorders>
              <w:top w:val="single" w:sz="4" w:space="0" w:color="auto"/>
              <w:left w:val="nil"/>
              <w:bottom w:val="nil"/>
              <w:right w:val="single" w:sz="4" w:space="0" w:color="auto"/>
            </w:tcBorders>
            <w:noWrap/>
            <w:vAlign w:val="center"/>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w:t>
            </w:r>
          </w:p>
        </w:tc>
        <w:tc>
          <w:tcPr>
            <w:tcW w:w="2426" w:type="dxa"/>
            <w:gridSpan w:val="3"/>
            <w:tcBorders>
              <w:top w:val="nil"/>
              <w:left w:val="nil"/>
              <w:bottom w:val="nil"/>
              <w:right w:val="single" w:sz="4" w:space="0" w:color="auto"/>
            </w:tcBorders>
            <w:noWrap/>
            <w:vAlign w:val="center"/>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w:t>
            </w:r>
          </w:p>
        </w:tc>
        <w:tc>
          <w:tcPr>
            <w:tcW w:w="1040" w:type="dxa"/>
            <w:tcBorders>
              <w:top w:val="nil"/>
              <w:left w:val="nil"/>
              <w:bottom w:val="nil"/>
              <w:right w:val="single" w:sz="4" w:space="0" w:color="auto"/>
            </w:tcBorders>
            <w:noWrap/>
            <w:vAlign w:val="center"/>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w:t>
            </w:r>
          </w:p>
        </w:tc>
        <w:tc>
          <w:tcPr>
            <w:tcW w:w="1721" w:type="dxa"/>
            <w:tcBorders>
              <w:top w:val="nil"/>
              <w:left w:val="nil"/>
              <w:bottom w:val="nil"/>
              <w:right w:val="single" w:sz="4" w:space="0" w:color="auto"/>
            </w:tcBorders>
            <w:noWrap/>
            <w:vAlign w:val="center"/>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w:t>
            </w:r>
          </w:p>
        </w:tc>
        <w:tc>
          <w:tcPr>
            <w:tcW w:w="925" w:type="dxa"/>
            <w:tcBorders>
              <w:top w:val="nil"/>
              <w:left w:val="nil"/>
              <w:bottom w:val="nil"/>
              <w:right w:val="single" w:sz="4" w:space="0" w:color="auto"/>
            </w:tcBorders>
            <w:noWrap/>
            <w:vAlign w:val="center"/>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w:t>
            </w:r>
          </w:p>
        </w:tc>
      </w:tr>
      <w:tr w:rsidR="003A33B1" w:rsidRPr="006B3D57" w:rsidTr="00AE2935">
        <w:trPr>
          <w:trHeight w:val="450"/>
        </w:trPr>
        <w:tc>
          <w:tcPr>
            <w:tcW w:w="11072" w:type="dxa"/>
            <w:gridSpan w:val="10"/>
            <w:tcBorders>
              <w:top w:val="single" w:sz="4" w:space="0" w:color="auto"/>
              <w:left w:val="single" w:sz="4" w:space="0" w:color="auto"/>
              <w:bottom w:val="single" w:sz="4" w:space="0" w:color="auto"/>
              <w:right w:val="single" w:sz="4" w:space="0" w:color="auto"/>
            </w:tcBorders>
          </w:tcPr>
          <w:p w:rsidR="003A33B1" w:rsidRPr="00A46708" w:rsidRDefault="003A33B1" w:rsidP="00A46708">
            <w:pPr>
              <w:spacing w:after="0" w:line="240" w:lineRule="auto"/>
              <w:rPr>
                <w:rFonts w:ascii="Arial" w:hAnsi="Arial" w:cs="Arial"/>
                <w:b/>
                <w:bCs/>
                <w:lang w:eastAsia="ru-RU"/>
              </w:rPr>
            </w:pPr>
            <w:r w:rsidRPr="00A46708">
              <w:rPr>
                <w:rFonts w:ascii="Arial" w:hAnsi="Arial" w:cs="Arial"/>
                <w:b/>
                <w:bCs/>
                <w:lang w:eastAsia="ru-RU"/>
              </w:rPr>
              <w:t xml:space="preserve">                           Раздел 1. Внешние работы</w:t>
            </w:r>
            <w:r>
              <w:rPr>
                <w:rFonts w:ascii="Arial" w:hAnsi="Arial" w:cs="Arial"/>
                <w:b/>
                <w:bCs/>
                <w:lang w:eastAsia="ru-RU"/>
              </w:rPr>
              <w:t>. Ул. Пионерская, 1 «А»</w:t>
            </w:r>
          </w:p>
        </w:tc>
      </w:tr>
      <w:tr w:rsidR="003A33B1" w:rsidRPr="006B3D57" w:rsidTr="00AE2935">
        <w:trPr>
          <w:trHeight w:val="383"/>
        </w:trPr>
        <w:tc>
          <w:tcPr>
            <w:tcW w:w="11072" w:type="dxa"/>
            <w:gridSpan w:val="10"/>
            <w:tcBorders>
              <w:top w:val="single" w:sz="4" w:space="0" w:color="auto"/>
              <w:left w:val="single" w:sz="4" w:space="0" w:color="auto"/>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xml:space="preserve">                           Кровля</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Ремонт отдельными местами рулонного покрытия с промазкой: битумными составами с заменой 2 слоев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ТЕРр58-7-2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стяжек: цементных толщиной 20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стяжки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ТЕР11-01-011-01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Бикрост ОКП, СКП, ТКП, ХКП, ЭКП</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17,5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ТСЦ-101-3337</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Бикрост ХПП-3,0</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17,5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ТСЦ-101-3336</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Огрунтовка оснований из бетона или раствора под водоизоляционный кровельный ковер: битумной грунтовкой с ее приготовлением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кровли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ТЕР12-01-016-01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383"/>
        </w:trPr>
        <w:tc>
          <w:tcPr>
            <w:tcW w:w="11072" w:type="dxa"/>
            <w:gridSpan w:val="10"/>
            <w:tcBorders>
              <w:top w:val="single" w:sz="4" w:space="0" w:color="auto"/>
              <w:left w:val="single" w:sz="4" w:space="0" w:color="auto"/>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xml:space="preserve">                           Фундамент</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каркаса при оштукатуривании: стен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оштукатуриваемой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0,271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ТЕР15-02-037-01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Штукатурка по сетке без устройства каркаса: улучшенная стен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оштукатуриваемой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0,271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ТЕР15-02-036-01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600"/>
        </w:trPr>
        <w:tc>
          <w:tcPr>
            <w:tcW w:w="11072" w:type="dxa"/>
            <w:gridSpan w:val="10"/>
            <w:tcBorders>
              <w:top w:val="single" w:sz="4" w:space="0" w:color="auto"/>
              <w:left w:val="single" w:sz="4" w:space="0" w:color="auto"/>
              <w:bottom w:val="single" w:sz="4" w:space="0" w:color="auto"/>
              <w:right w:val="single" w:sz="4" w:space="0" w:color="auto"/>
            </w:tcBorders>
          </w:tcPr>
          <w:p w:rsidR="003A33B1" w:rsidRPr="00A46708" w:rsidRDefault="003A33B1" w:rsidP="00A46708">
            <w:pPr>
              <w:spacing w:after="0" w:line="240" w:lineRule="auto"/>
              <w:rPr>
                <w:rFonts w:ascii="Arial" w:hAnsi="Arial" w:cs="Arial"/>
                <w:b/>
                <w:bCs/>
                <w:lang w:eastAsia="ru-RU"/>
              </w:rPr>
            </w:pPr>
            <w:r w:rsidRPr="00A46708">
              <w:rPr>
                <w:rFonts w:ascii="Arial" w:hAnsi="Arial" w:cs="Arial"/>
                <w:b/>
                <w:bCs/>
                <w:lang w:eastAsia="ru-RU"/>
              </w:rPr>
              <w:t xml:space="preserve">                           Раздел 2. Внутренние работы.Общестроительные работы.</w:t>
            </w:r>
          </w:p>
        </w:tc>
      </w:tr>
      <w:tr w:rsidR="003A33B1" w:rsidRPr="006B3D57" w:rsidTr="00AE2935">
        <w:trPr>
          <w:trHeight w:val="383"/>
        </w:trPr>
        <w:tc>
          <w:tcPr>
            <w:tcW w:w="11072" w:type="dxa"/>
            <w:gridSpan w:val="10"/>
            <w:tcBorders>
              <w:top w:val="single" w:sz="4" w:space="0" w:color="auto"/>
              <w:left w:val="single" w:sz="4" w:space="0" w:color="auto"/>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xml:space="preserve">                           Потолки</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подвесных потолков типа &lt;Армстронг&gt; по каркасу из оцинкованного профиля</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 облицовки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3,903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ТЕР15-01-047-15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подвесных потолков из гипсокартонных листов (ГКЛ) по системе "КНАУФ": одноуровневых (П 113)</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потолка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0,611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ТЕР10-05-011-02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Тяга подвеса: 500</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50</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ТСЦ-201-0819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Очистка вручную поверхности фасадов от перхлорвиниловых и масляных красок: с земли и лесов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расчищенной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0,434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ТЕРр62-41-1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Сплошное выравнивание штукатурки внутри здания (однослойная штукатурка) сухой растворной смесью (типа "Ветонит") толщиной до 5 мм для последующей окраски или оклейки обоями: потолков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w:t>
            </w:r>
          </w:p>
        </w:tc>
        <w:tc>
          <w:tcPr>
            <w:tcW w:w="1040"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1,045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ТЕРр61-1-10</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Покрытие поверхностей грунтовкой глубокого проникновения: за 1 раз стен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1,045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ТЕР15-04-006-03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Грунтовка: для внутренних работ ВАК-01-У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0,0136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ТСЦ-101-1944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Окраска поливинилацетатными водоэмульсионными составами улучшенная: по сборным конструкциям потолков, подготовленным под окраску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окрашиваемой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1,045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ТЕР15-04-005-06</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383"/>
        </w:trPr>
        <w:tc>
          <w:tcPr>
            <w:tcW w:w="11072" w:type="dxa"/>
            <w:gridSpan w:val="10"/>
            <w:tcBorders>
              <w:top w:val="single" w:sz="4" w:space="0" w:color="auto"/>
              <w:left w:val="single" w:sz="4" w:space="0" w:color="auto"/>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xml:space="preserve">                           Полы</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покрытий полов: из линолеума и релина</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4,252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ТЕРр57-2-1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плинтусов: деревянных и из пластмассовых материалов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плинтуса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3,42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ТЕРр57-3-1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плинтусов: цементных и из керамической плитки</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плинтуса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0,698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ТЕРр57-3-2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покрытий полов: из керамических плиток</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0,72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ТЕРр57-2-3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стяжек: цементных толщиной 20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стяжки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1,038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ТЕР11-01-011-01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стяжек: на каждые 5 мм изменения толщины стяжки добавлять или исключать к расценке 11-01-011-01</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стяжки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1,038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ТЕР11-01-011-02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покрытий: из плит древесностружечных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3,944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ТЕР11-01-035-04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покрытий: из линолеума на клее "Бустилат"</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3,944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ТЕР11-01-036-01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Линолеум коммерческий гетерогенный "ACCZENT MINERAL AS 3м (толщина 2 мм, толщина защитного слоя 0,7 мм, класс 34/43, пож. безопасность Г4, В3, РП1, Д3, Т2)</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402,3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ТСЦ-101-4206</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плинтусов поливинилхлоридных: на клее КН-2</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плинтуса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1,68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ТЕР11-01-040-01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Монтаж стальных плинтусов из гнутого профиля</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плинтуса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ТЕР09-03-050-01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Профили стыкоперекрывающие из алюминиевых сплавов (порожки) с покрытием, шириной: 30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ТСЦ-206-1348</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покрытий на растворе их сухой смеси с приготовлением раствора в построечных условиях из плиток: рельефных глазурованных керамических для полов многоцветных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1,038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ТЕР11-01-027-05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29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Плитки керамические для полов рельефные глазурованные, декорированные методом сериографии, квадратные и прямоугольные с: многоцветным рисунком толщиной 13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105,9</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ТСЦ-101-0295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Клей плиточный "Юнис Бассейн"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кг</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467,1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ТСЦ-101-4369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плинтусов: из плиток керамических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плинтуса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ТЕР11-01-039-04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Плитки керамические для полов рельефные глазурованные, декорированные методом сериографии, квадратные и прямоугольные с: многоцветным рисунком толщиной 13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60,6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ТСЦ-101-0295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383"/>
        </w:trPr>
        <w:tc>
          <w:tcPr>
            <w:tcW w:w="11072" w:type="dxa"/>
            <w:gridSpan w:val="10"/>
            <w:tcBorders>
              <w:top w:val="single" w:sz="4" w:space="0" w:color="auto"/>
              <w:left w:val="single" w:sz="4" w:space="0" w:color="auto"/>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xml:space="preserve">                           Стены</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облицовки стен: из керамических глазурованных плиток</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 облицовки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0,385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ТЕРр63-7-5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кирпичных перегородок</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перегородок</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0,066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ТЕРр55-5-1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облицовки из стеновых панелей</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облицовки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0,957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ТЕРр63-10-1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отремонтированной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ТЕРр61-2-7</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78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Отделка стен внутри помещений мелкозернистыми декоративными покрытиями из минеральных или полимерминеральныхпастовых составов на латексной основе по подготовленной поверхности, состав с наполнителем: из микроминерала (размер зерна до 0,7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отделываемой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ТЕР15-04-048-05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 облицовки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1,33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ТЕР15-01-019-05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39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Плитки керамические глазурованные для внутренней облицовки стен: гладкие цветные декорированные методом сериографии с рисунком одноцветные без завала</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133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ТСЦ-101-0260</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 облицовки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0,605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ТЕР15-01-019-05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Плитки керамические глазурованные для внутренней облицовки стен: гладкие цветные декорированные методом сериографии с рисунком многоцветные без завала</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60,5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ТСЦ-101-0262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Очистка вручную поверхности фасадов от перхлорвиниловых и масляных красок: с земли и лесов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расчищенной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6,23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ТЕРр62-41-1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Сплошное выравнивание штукатурки внутри здания (однослойная штукатурка) сухой растворной смесью (типа "Ветонит") толщиной до 5 мм для последующей окраски или оклейки обоями: стен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6,23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ТЕРр61-1-9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Смесь штукатурная "Ротбанд", КНАУФ</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кг</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5981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ТСЦ-402-0077</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Покрытие поверхностей грунтовкой глубокого проникновения: за 1 раз стен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6,23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ТЕР15-04-006-03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Грунтовка: для внутренних работ ВАК-01-У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0,081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ТСЦ-101-1944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Оклейка стен моющимися обоями: на тканевой основе по штукатурке и бетону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оклеиваемой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6,23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ТЕР15-06-002-02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окрашиваемой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6,23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ТЕР15-04-005-05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49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Облицовка стен по системе "КНАУФ" по одинарному металлическому каркасу из ПН и ПС профилей ламинатом труб и радиаторов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стен (за вычетом проемов)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1,436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ТЕР10-05-009-02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Ламинат "TARKETT Robinson", 32 класс, размер 1292х194х8</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160,8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ТСЦ-203-0896</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Установка решеток жалюзийных площадью в свету: до 1,0 м2</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 решетка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ТЕР20-02-002-02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Решетка радиаторная ПВХ, размером 0,6х1,5 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23,4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ТСЦ-101-3055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Окраска масляными составами ранее окрашенных поверхностей радиаторов и ребристых труб отопления: за 2 раза</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окрашиваемой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0,9</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ТЕРр62-33-2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Окраска поливинилацетатными водоэмульсионными составами улучшенная: по сборным конструкциям стен, подготовленным под окраску( 1 корпус)</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окрашиваемой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1,75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ТЕР15-04-005-05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Сплошное выравнивание штукатурки внутри здания (однослойная штукатурка) сухой растворной смесью (типа "Ветонит") толщиной до 5 мм для последующей окраски или оклейки обоями: стен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0,47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ТЕРр61-1-9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Смесь штукатурная "Ротбанд", КНАУФ</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кг</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0,4512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ТСЦ-402-0077</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Улучшенная масляная окраска ранее окрашенных стен: за два раза</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окрашиваемой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0,47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ТЕРр62-7-4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383"/>
        </w:trPr>
        <w:tc>
          <w:tcPr>
            <w:tcW w:w="11072" w:type="dxa"/>
            <w:gridSpan w:val="10"/>
            <w:tcBorders>
              <w:top w:val="single" w:sz="4" w:space="0" w:color="auto"/>
              <w:left w:val="single" w:sz="4" w:space="0" w:color="auto"/>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xml:space="preserve">                           Дверные заполнения</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деревянных заполнений проемов: дверных и воротных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0,47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ТЕР46-04-012-03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59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Монтаж: конструкций дверей, люков, лазов для автокоптилок и пароварочных камер</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 т конструкций</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ТЕР09-06-001-01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Дверь противопожарная металлическая однопольная ДПМ-01/30, размером 800х2100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ТСЦ-203-8113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Установка блоков в наружных и внутренних дверных проемах: в каменных стенах, площадь проема до 3 м2</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проемов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0,433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ТЕР10-01-039-01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Замок врезной оцинкованный с цилиндровым: механизмом из латуни</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ТСЦ-101-0951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Скобяные изделия при заполнении отдельными элементами дверей входных в здание: однопольных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ТСЦ-101-0892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Блок дверной, одностворчатый, 3-х филёнчатый, глухой сосновый, лакированый, модель FF OKSAMANTY 3P, размер дверного полотна: 890х2090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ТСЦ-203-0599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Установка и крепление наличников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коробок блоков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1,28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ТЕР10-01-060-01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383"/>
        </w:trPr>
        <w:tc>
          <w:tcPr>
            <w:tcW w:w="11072" w:type="dxa"/>
            <w:gridSpan w:val="10"/>
            <w:tcBorders>
              <w:top w:val="single" w:sz="4" w:space="0" w:color="auto"/>
              <w:left w:val="single" w:sz="4" w:space="0" w:color="auto"/>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xml:space="preserve">                           Откосы</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Ремонт штукатурки откосов внутри здания по камню и бетону цементно-известковым раствором: прямолинейных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отремонтированной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ТЕРр61-7-1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53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оконных и дверных откосов плоских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ТЕРр61-1-11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окрашиваемой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ТЕР15-04-005-05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383"/>
        </w:trPr>
        <w:tc>
          <w:tcPr>
            <w:tcW w:w="11072" w:type="dxa"/>
            <w:gridSpan w:val="10"/>
            <w:tcBorders>
              <w:top w:val="single" w:sz="4" w:space="0" w:color="auto"/>
              <w:left w:val="single" w:sz="4" w:space="0" w:color="auto"/>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xml:space="preserve">                           Лестница</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69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металлических лестничных решеток при весе одного метра решетки: до 60 кг</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решетки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ТЕРр59-3-1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70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металлических ограждений: без поручней</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ограждения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ТЕР07-05-016-04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71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Прим. - перила кованые</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10</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ТСЦ-101-2530</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73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Облицовка ступеней и подступенников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 облицовки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0,09</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ТЕР15-01-010-01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74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Плитки керамические глазурованные для внутренней облицовки стен: гладкие цветные декорированные методом сериографии с рисунком многоцветные без завала</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9,09</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ТСЦ-101-0262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450"/>
        </w:trPr>
        <w:tc>
          <w:tcPr>
            <w:tcW w:w="11072" w:type="dxa"/>
            <w:gridSpan w:val="10"/>
            <w:tcBorders>
              <w:top w:val="single" w:sz="4" w:space="0" w:color="auto"/>
              <w:left w:val="single" w:sz="4" w:space="0" w:color="auto"/>
              <w:bottom w:val="single" w:sz="4" w:space="0" w:color="auto"/>
              <w:right w:val="single" w:sz="4" w:space="0" w:color="auto"/>
            </w:tcBorders>
          </w:tcPr>
          <w:p w:rsidR="003A33B1" w:rsidRPr="00A46708" w:rsidRDefault="003A33B1" w:rsidP="00A46708">
            <w:pPr>
              <w:spacing w:after="0" w:line="240" w:lineRule="auto"/>
              <w:rPr>
                <w:rFonts w:ascii="Arial" w:hAnsi="Arial" w:cs="Arial"/>
                <w:b/>
                <w:bCs/>
                <w:lang w:eastAsia="ru-RU"/>
              </w:rPr>
            </w:pPr>
            <w:r w:rsidRPr="00A46708">
              <w:rPr>
                <w:rFonts w:ascii="Arial" w:hAnsi="Arial" w:cs="Arial"/>
                <w:b/>
                <w:bCs/>
                <w:lang w:eastAsia="ru-RU"/>
              </w:rPr>
              <w:t xml:space="preserve">                           Раздел 3. Сан.узел</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75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деревянных заполнений проемов: дверных и воротных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0,036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ТЕР46-04-012-03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76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Установка блоков в наружных и внутренних дверных проемах: в каменных стенах, площадь проема до 3 м2</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проемов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0,036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ТЕР10-01-039-01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77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Замок врезной оцинкованный с цилиндровым: механизмом из латуни</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ТСЦ-101-0951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78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Скобяные изделия при заполнении отдельными элементами дверей входных в здание: однопольных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ТСЦ-101-0892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79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Блок дверной, одностворчатый, 3-х филёнчатый, глухой сосновый, лакированый, модель FF OKSAMANTY 3P, размер дверного полотна: 890х2090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ТСЦ-203-0599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80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Установка и крепление наличников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коробок блоков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ТЕР10-01-060-01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81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облицовки стен: из керамических глазурованных плиток</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 облицовки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0,77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ТЕРр63-7-5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82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 облицовки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1,117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ТЕР15-01-019-05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83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Плитки керамические глазурованные для внутренней облицовки стен: гладкие цветные декорированные методом сериографии с рисунком многоцветные без завала</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111,7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ТСЦ-101-0262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84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покрытий полов: из керамических плиток</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0,247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ТЕРр57-2-3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85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покрытий полов: цементных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ТЕРр57-2-4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86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стяжек: цементных толщиной 20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стяжки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0,247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ТЕР11-01-011-01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87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стяжек: на каждые 5 мм изменения толщины стяжки добавлять или исключать к расценке 11-01-011-01</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стяжки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0,247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ТЕР11-01-011-02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88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покрытий на растворе их сухой смеси с приготовлением раствора в построечных условиях из плиток: рельефных глазурованных керамических для полов многоцветных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0,247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ТЕР11-01-027-05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89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Плитки керамические для полов рельефные глазурованные, декорированные методом сериографии, квадратные и прямоугольные с: многоцветным рисунком толщиной 13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25,19</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ТСЦ-101-0295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90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Клей плиточный "Юнис Бассейн"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кг</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111,2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ТСЦ-101-4369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91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подвесных потолков из гипсокартонных листов (ГКЛ) по системе "КНАУФ": одноуровневых (П 113)</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потолка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0,247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ТЕР10-05-011-02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92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Тяга подвеса: 500</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20</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ТСЦ-201-0819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93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Сплошное выравнивание штукатурки внутри здания (однослойная штукатурка) сухой растворной смесью (типа "Ветонит") толщиной до 5 мм для последующей окраски или оклейки обоями: потолков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0,247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ТЕРр61-1-10</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94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Покрытие поверхностей грунтовкой глубокого проникновения: за 1 раз стен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0,247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ТЕР15-04-006-03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95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Грунтовка: для внутренних работ ВАК-01-У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0,0032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ТСЦ-101-1944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96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Окраска поливинилацетатными водоэмульсионными составами улучшенная: по сборным конструкциям потолков, подготовленным под окраску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окрашиваемой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0,247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ТЕР15-04-005-06</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53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97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перегородок из армированных цементно-минеральных плит АКВАПАНЕЛЬ внутренняя по системе "КНАУФ" с одинарным металлическим каркасом и однослойной обшивкой с обеих сторон (С 381)</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перегородок (за вычетом проемов)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0,144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ТЕР10-07-001-01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98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Демонтаж: унитазов и писсуаров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приборов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ТЕРр65-4-2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99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Установка унитазов: с бачком непосредственно присоединенным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 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ТЕР17-01-003-01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Унитаз-компакт "Комфорт"</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ТСЦ-301-1521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Демонтаж: умывальников и раковин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приборов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ТЕРр65-4-1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Установка умывальников одиночных: с подводкой холодной и горячей воды</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 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ТЕР17-01-001-14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78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Умывальники полуфарфоровые и фарфоровые с смесителем с верхней камерой смешивания, кронштейнами, сифоном бутылочным латунным и выпуском,: овальные со скрытыми установочными поверхностями без спинки размером 550х480х185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ТСЦ-301-0708</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Пьедесталы для умывальников полуфарфоровые и фарфоровые размером 640х215х200, 670-630х240-180, 200-175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ТСЦ-301-0554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Установка смесителей</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ТЕР17-01-002-03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Смесители для умывальников: СМ-УМ-ЦА-УВ центральные, с аэратором, латунными маховичками</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ТСЦ-301-0627</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трубопроводов из водогазопроводных труб диаметром: до 32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трубопровода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ТЕРр65-1-1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трубопроводов из чугунных канализационных труб диаметром: 50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трубопровода с фасонными частями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ТЕРр65-2-1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трубопровода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ТЕР16-04-002-01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110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Прокладка трубопроводов канализации из полиэтиленовых труб высокой плотности диаметром: 50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трубопровода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ТЕР16-04-001-01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111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Соединительная арматура трубопроводов: угольник прямой диаметром: 20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ТСЦ-507-0914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112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Соединительная арматура трубопроводов: тройник прямой диаметром: 20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ТСЦ-507-0873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450"/>
        </w:trPr>
        <w:tc>
          <w:tcPr>
            <w:tcW w:w="11072" w:type="dxa"/>
            <w:gridSpan w:val="10"/>
            <w:tcBorders>
              <w:top w:val="single" w:sz="4" w:space="0" w:color="auto"/>
              <w:left w:val="single" w:sz="4" w:space="0" w:color="auto"/>
              <w:bottom w:val="single" w:sz="4" w:space="0" w:color="auto"/>
              <w:right w:val="single" w:sz="4" w:space="0" w:color="auto"/>
            </w:tcBorders>
          </w:tcPr>
          <w:p w:rsidR="003A33B1" w:rsidRPr="00A46708" w:rsidRDefault="003A33B1" w:rsidP="00A46708">
            <w:pPr>
              <w:spacing w:after="0" w:line="240" w:lineRule="auto"/>
              <w:rPr>
                <w:rFonts w:ascii="Arial" w:hAnsi="Arial" w:cs="Arial"/>
                <w:b/>
                <w:bCs/>
                <w:lang w:eastAsia="ru-RU"/>
              </w:rPr>
            </w:pPr>
            <w:r w:rsidRPr="00A46708">
              <w:rPr>
                <w:rFonts w:ascii="Arial" w:hAnsi="Arial" w:cs="Arial"/>
                <w:b/>
                <w:bCs/>
                <w:lang w:eastAsia="ru-RU"/>
              </w:rPr>
              <w:t xml:space="preserve">                           Раздел 4. Электромонтажные работы</w:t>
            </w:r>
          </w:p>
        </w:tc>
      </w:tr>
      <w:tr w:rsidR="003A33B1" w:rsidRPr="006B3D57" w:rsidTr="00AE2935">
        <w:trPr>
          <w:trHeight w:val="383"/>
        </w:trPr>
        <w:tc>
          <w:tcPr>
            <w:tcW w:w="11072" w:type="dxa"/>
            <w:gridSpan w:val="10"/>
            <w:tcBorders>
              <w:top w:val="single" w:sz="4" w:space="0" w:color="auto"/>
              <w:left w:val="single" w:sz="4" w:space="0" w:color="auto"/>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xml:space="preserve">                           Демонтаж</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113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Демонтаж: выключателей, розеток</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0,93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ТЕРр67-4-1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114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Демонтаж: бра, плафонов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0,86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ТЕРр67-4-4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115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Демонтаж: светильников с лампами накаливания</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ТЕРр67-4-3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383"/>
        </w:trPr>
        <w:tc>
          <w:tcPr>
            <w:tcW w:w="11072" w:type="dxa"/>
            <w:gridSpan w:val="10"/>
            <w:tcBorders>
              <w:top w:val="single" w:sz="4" w:space="0" w:color="auto"/>
              <w:left w:val="single" w:sz="4" w:space="0" w:color="auto"/>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xml:space="preserve">                           Монтаж</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116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Выключатель: одноклавишный утопленного типа при скрытой проводке</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0,42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ТЕРм08-03-591-02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117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Выключатель: двухклавишный утопленного типа при скрытой проводке</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ТЕРм08-03-591-05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118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Розетка штепсельная: утопленного типа при скрытой проводке</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0,55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ТЕРм08-03-591-09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120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Светильник в подвесных потолках, устанавливаемый: на закладных деталях, количество ламп в светильнике до 2</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ТЕРм08-03-594-16</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121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Светильник отдельно устанавливаемый: на штырях с количеством ламп в светильнике до 4</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ТЕРм08-03-594-03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122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Выключатель одноклавишный для скрытой проводки</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42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ТСЦ-509-1201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123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Выключатель двухклавишный для скрытой проводки</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20</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ТСЦ-509-1444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124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Розетка открытой проводки двухгнездная с заземлением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55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ТСЦ-503-0470</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127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Светильник точечный марки AMBER 50 2 01 R50, неповоротный, с накладным стеклом, белый</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30</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ТСЦ-509-1336</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128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Светильник SGS102 1XSON-T 250W(светодиодный)</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ТСЦ-509-1343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450"/>
        </w:trPr>
        <w:tc>
          <w:tcPr>
            <w:tcW w:w="11072" w:type="dxa"/>
            <w:gridSpan w:val="10"/>
            <w:tcBorders>
              <w:top w:val="single" w:sz="4" w:space="0" w:color="auto"/>
              <w:left w:val="single" w:sz="4" w:space="0" w:color="auto"/>
              <w:bottom w:val="single" w:sz="4" w:space="0" w:color="auto"/>
              <w:right w:val="single" w:sz="4" w:space="0" w:color="auto"/>
            </w:tcBorders>
          </w:tcPr>
          <w:p w:rsidR="003A33B1" w:rsidRPr="00A46708" w:rsidRDefault="003A33B1" w:rsidP="00AE2935">
            <w:pPr>
              <w:spacing w:after="0" w:line="240" w:lineRule="auto"/>
              <w:rPr>
                <w:rFonts w:ascii="Arial" w:hAnsi="Arial" w:cs="Arial"/>
                <w:b/>
                <w:bCs/>
                <w:lang w:eastAsia="ru-RU"/>
              </w:rPr>
            </w:pPr>
            <w:r w:rsidRPr="00A46708">
              <w:rPr>
                <w:rFonts w:ascii="Arial" w:hAnsi="Arial" w:cs="Arial"/>
                <w:b/>
                <w:bCs/>
                <w:lang w:eastAsia="ru-RU"/>
              </w:rPr>
              <w:t xml:space="preserve">                           Раздел 5. </w:t>
            </w:r>
            <w:r>
              <w:rPr>
                <w:rFonts w:ascii="Arial" w:hAnsi="Arial" w:cs="Arial"/>
                <w:b/>
                <w:bCs/>
                <w:lang w:eastAsia="ru-RU"/>
              </w:rPr>
              <w:t xml:space="preserve">Общестроительные работы. Ул. </w:t>
            </w:r>
            <w:r w:rsidRPr="00A46708">
              <w:rPr>
                <w:rFonts w:ascii="Arial" w:hAnsi="Arial" w:cs="Arial"/>
                <w:b/>
                <w:bCs/>
                <w:lang w:eastAsia="ru-RU"/>
              </w:rPr>
              <w:t>Вокзальн</w:t>
            </w:r>
            <w:r>
              <w:rPr>
                <w:rFonts w:ascii="Arial" w:hAnsi="Arial" w:cs="Arial"/>
                <w:b/>
                <w:bCs/>
                <w:lang w:eastAsia="ru-RU"/>
              </w:rPr>
              <w:t>ая</w:t>
            </w:r>
            <w:r w:rsidRPr="00A46708">
              <w:rPr>
                <w:rFonts w:ascii="Arial" w:hAnsi="Arial" w:cs="Arial"/>
                <w:b/>
                <w:bCs/>
                <w:lang w:eastAsia="ru-RU"/>
              </w:rPr>
              <w:t>, 2Г</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129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подвесных потолков типа &lt;Армстронг&gt; по каркасу из оцинкованного профиля</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 облицовки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1,708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ТЕР15-01-047-15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130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покрытий полов: из линолеума и релина</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1,708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ТЕРр57-2-1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131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плинтусов: деревянных и из пластмассовых материалов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плинтуса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0,885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ТЕРр57-3-1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132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стяжек: цементных толщиной 20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стяжки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1,708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ТЕР11-01-011-01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133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стяжек: на каждые 5 мм изменения толщины стяжки добавлять или исключать к расценке 11-01-011-01</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стяжки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1,708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ТЕР11-01-011-02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134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Смена дощатых полов с добавлением новых досок: до 25%</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0,36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ТЕРр57-4-4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135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покрытий: из линолеума на клее "Бустилат"</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1,708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ТЕР11-01-036-01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136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Линолеум коммерческий гетерогенный "ACCZENT MINERAL AS 3м (толщина 2 мм, толщина защитного слоя 0,7 мм, класс 34/43, пож. безопасность Г4, В3, РП1, Д3, Т2)</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174,2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ТСЦ-101-4206</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137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плинтусов поливинилхлоридных: на клее КН-2</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плинтуса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0,885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ТЕР11-01-040-01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138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Обрамление проемов угловой сталью (ПРИМ. устройство основания люка)</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 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0,076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ТЕРр56-23-1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139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Устройство покрытий: дощатых толщиной 36 мм (прим. крышка люка)</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0,055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ТЕР11-01-033-02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140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Плиты древесностружечные многослойные и трехслойные, марки П-1, толщиной: 18-20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5,5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ТСЦ-101-0699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141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Очистка вручную поверхности фасадов от перхлорвиниловых и масляных красок: с земли и лесов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расчищенной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2,82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ТЕРр62-41-1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142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облицовки из гипсокартонных листов: стен и перегородок</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облицовки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0,0175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ТЕРр63-10-1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143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Облицовка стен по системе "КНАУФ" по одинарному металлическому каркасу из потолочного профиля гипсокартонными листами (С 623): одним слоем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стен (за вычетом проемов)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0,0175</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ТЕР10-05-008-01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144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Сплошное выравнивание штукатурки внутри здания (однослойная штукатурка) сухой растворной смесью (типа "Ветонит") толщиной до 5 мм для последующей окраски или оклейки обоями: стен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2,24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ТЕРр61-1-9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145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Смесь штукатурная "Ротбанд", КНАУФ</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кг</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2150</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ТСЦ-402-0077</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146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Покрытие поверхностей грунтовкой глубокого проникновения: за 1 раз стен</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покрытия</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2,24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ТЕР15-04-006-03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147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Грунтовка: для внутренних работ ВАК-01-У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0,0291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ТСЦ-101-1944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148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Оклейка стен моющимися обоями: на тканевой основе по штукатурке и бетону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оклеиваемой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2,24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ТЕР15-06-002-02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149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окрашиваемой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2,24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ТЕР15-04-005-05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150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Облицовка стен по системе "КНАУФ" по одинарному металлическому каркасу из ПН и ПС профилей ламинатом труб и радиаторов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стен (за вычетом проемов)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0,5582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ТЕР10-05-009-02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151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Ламинат "TARKETT Robinson", 32 класс, размер 1292х194х8</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62,52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ТСЦ-203-0896</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152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Установка решеток жалюзийных площадью в свету: до 1,0 м2</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 решетка</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11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ТЕР20-02-002-02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153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Решетка радиаторная ПВХ, размером 0,6х1,5 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9,9</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ТСЦ-101-3055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154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Разборка деревянных заполнений проемов: дверных и воротных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0,048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ТЕР46-04-012-03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155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Установка блоков в наружных и внутренних дверных проемах: в каменных стенах, площадь проема до 3 м2</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проемов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0,048</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ТЕР10-01-039-01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156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Замок врезной оцинкованный с цилиндровым: механизмом из латуни</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ТСЦ-101-0951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157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Скобяные изделия при заполнении отдельными элементами дверей входных в здание: однопольных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ТСЦ-101-0892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02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158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Блок дверной, одностворчатый, 3-х филёнчатый, глухой сосновый, лакированый, модель FF OKSAMANTY 3P, размер дверного полотна: 890х2090 мм</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компл.</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ТСЦ-203-0599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159</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Установка и крепление наличников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 коробок блоков</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0,144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ТЕР10-01-060-01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53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160</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оконных и дверных откосов плоских</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0,33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ТЕРр61-1-11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127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161</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Окраска поливинилацетатными водоэмульсионными составами улучшенная: по сборным конструкциям стен, подготовленным под окраску</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м2 окрашиваемой поверхности</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0,33</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ТЕР15-04-005-05</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162</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Демонтаж: выключателей, розеток</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0,12</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ТЕРр67-4-1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163</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Демонтаж: бра, плафонов</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0,04</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ТЕРр67-4-4</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164</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Демонтаж: светильников с лампами накаливания</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ТЕРр67-4-3</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165</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Выключатель: одноклавишный утопленного типа при скрытой проводке</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ТЕРм08-03-591-02</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510"/>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166</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Розетка штепсельная: утопленного типа при скрытой проводке</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0,06</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ТЕРм08-03-591-09</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76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167</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Светильник в подвесных потолках, устанавливаемый: на закладных деталях, количество ламп в светильнике до 4</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100 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0,21</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ТЕРм08-03-594-17</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single" w:sz="4" w:space="0" w:color="auto"/>
              <w:bottom w:val="single" w:sz="4" w:space="0" w:color="auto"/>
              <w:right w:val="single" w:sz="4" w:space="0" w:color="auto"/>
            </w:tcBorders>
            <w:noWrap/>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168</w:t>
            </w:r>
          </w:p>
        </w:tc>
        <w:tc>
          <w:tcPr>
            <w:tcW w:w="4280"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Светильник ЛПО 16-2х36</w:t>
            </w:r>
          </w:p>
        </w:tc>
        <w:tc>
          <w:tcPr>
            <w:tcW w:w="2426" w:type="dxa"/>
            <w:gridSpan w:val="3"/>
            <w:tcBorders>
              <w:top w:val="nil"/>
              <w:left w:val="nil"/>
              <w:bottom w:val="single" w:sz="4" w:space="0" w:color="auto"/>
              <w:right w:val="single" w:sz="4" w:space="0" w:color="auto"/>
            </w:tcBorders>
          </w:tcPr>
          <w:p w:rsidR="003A33B1" w:rsidRPr="00A46708" w:rsidRDefault="003A33B1" w:rsidP="00A46708">
            <w:pPr>
              <w:spacing w:after="0" w:line="240" w:lineRule="auto"/>
              <w:jc w:val="center"/>
              <w:rPr>
                <w:rFonts w:ascii="Arial" w:hAnsi="Arial" w:cs="Arial"/>
                <w:sz w:val="20"/>
                <w:szCs w:val="20"/>
                <w:lang w:eastAsia="ru-RU"/>
              </w:rPr>
            </w:pPr>
            <w:r w:rsidRPr="00A46708">
              <w:rPr>
                <w:rFonts w:ascii="Arial" w:hAnsi="Arial" w:cs="Arial"/>
                <w:sz w:val="20"/>
                <w:szCs w:val="20"/>
                <w:lang w:eastAsia="ru-RU"/>
              </w:rPr>
              <w:t>шт.</w:t>
            </w:r>
          </w:p>
        </w:tc>
        <w:tc>
          <w:tcPr>
            <w:tcW w:w="1040" w:type="dxa"/>
            <w:tcBorders>
              <w:top w:val="nil"/>
              <w:left w:val="nil"/>
              <w:bottom w:val="single" w:sz="4" w:space="0" w:color="auto"/>
              <w:right w:val="single" w:sz="4" w:space="0" w:color="auto"/>
            </w:tcBorders>
            <w:noWrap/>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0,17</w:t>
            </w:r>
          </w:p>
        </w:tc>
        <w:tc>
          <w:tcPr>
            <w:tcW w:w="1721" w:type="dxa"/>
            <w:tcBorders>
              <w:top w:val="nil"/>
              <w:left w:val="nil"/>
              <w:bottom w:val="single" w:sz="4" w:space="0" w:color="auto"/>
              <w:right w:val="single" w:sz="4" w:space="0" w:color="auto"/>
            </w:tcBorders>
          </w:tcPr>
          <w:p w:rsidR="003A33B1" w:rsidRPr="00A46708" w:rsidRDefault="003A33B1" w:rsidP="00A46708">
            <w:pPr>
              <w:spacing w:after="0" w:line="240" w:lineRule="auto"/>
              <w:jc w:val="right"/>
              <w:rPr>
                <w:rFonts w:ascii="Arial" w:hAnsi="Arial" w:cs="Arial"/>
                <w:sz w:val="20"/>
                <w:szCs w:val="20"/>
                <w:lang w:eastAsia="ru-RU"/>
              </w:rPr>
            </w:pPr>
            <w:r w:rsidRPr="00A46708">
              <w:rPr>
                <w:rFonts w:ascii="Arial" w:hAnsi="Arial" w:cs="Arial"/>
                <w:sz w:val="20"/>
                <w:szCs w:val="20"/>
                <w:lang w:eastAsia="ru-RU"/>
              </w:rPr>
              <w:t>ТСЦ-509-1361</w:t>
            </w:r>
          </w:p>
        </w:tc>
        <w:tc>
          <w:tcPr>
            <w:tcW w:w="925" w:type="dxa"/>
            <w:tcBorders>
              <w:top w:val="nil"/>
              <w:left w:val="nil"/>
              <w:bottom w:val="single" w:sz="4" w:space="0" w:color="auto"/>
              <w:right w:val="single" w:sz="4" w:space="0" w:color="auto"/>
            </w:tcBorders>
            <w:noWrap/>
          </w:tcPr>
          <w:p w:rsidR="003A33B1" w:rsidRPr="00A46708" w:rsidRDefault="003A33B1" w:rsidP="00A46708">
            <w:pPr>
              <w:spacing w:after="0" w:line="240" w:lineRule="auto"/>
              <w:rPr>
                <w:rFonts w:ascii="Arial" w:hAnsi="Arial" w:cs="Arial"/>
                <w:sz w:val="20"/>
                <w:szCs w:val="20"/>
                <w:lang w:eastAsia="ru-RU"/>
              </w:rPr>
            </w:pPr>
            <w:r w:rsidRPr="00A46708">
              <w:rPr>
                <w:rFonts w:ascii="Arial" w:hAnsi="Arial" w:cs="Arial"/>
                <w:sz w:val="20"/>
                <w:szCs w:val="20"/>
                <w:lang w:eastAsia="ru-RU"/>
              </w:rPr>
              <w:t> </w:t>
            </w:r>
          </w:p>
        </w:tc>
      </w:tr>
      <w:tr w:rsidR="003A33B1" w:rsidRPr="006B3D57" w:rsidTr="00AE2935">
        <w:trPr>
          <w:trHeight w:val="255"/>
        </w:trPr>
        <w:tc>
          <w:tcPr>
            <w:tcW w:w="680" w:type="dxa"/>
            <w:tcBorders>
              <w:top w:val="nil"/>
              <w:left w:val="nil"/>
              <w:bottom w:val="nil"/>
              <w:right w:val="nil"/>
            </w:tcBorders>
            <w:noWrap/>
          </w:tcPr>
          <w:p w:rsidR="003A33B1" w:rsidRPr="00A46708" w:rsidRDefault="003A33B1" w:rsidP="00A46708">
            <w:pPr>
              <w:spacing w:after="0" w:line="240" w:lineRule="auto"/>
              <w:jc w:val="center"/>
              <w:rPr>
                <w:rFonts w:ascii="Arial" w:hAnsi="Arial" w:cs="Arial"/>
                <w:sz w:val="20"/>
                <w:szCs w:val="20"/>
                <w:lang w:eastAsia="ru-RU"/>
              </w:rPr>
            </w:pPr>
          </w:p>
        </w:tc>
        <w:tc>
          <w:tcPr>
            <w:tcW w:w="4280" w:type="dxa"/>
            <w:gridSpan w:val="3"/>
            <w:tcBorders>
              <w:top w:val="nil"/>
              <w:left w:val="nil"/>
              <w:bottom w:val="nil"/>
              <w:right w:val="nil"/>
            </w:tcBorders>
          </w:tcPr>
          <w:p w:rsidR="003A33B1" w:rsidRPr="00A46708" w:rsidRDefault="003A33B1" w:rsidP="00A46708">
            <w:pPr>
              <w:spacing w:after="0" w:line="240" w:lineRule="auto"/>
              <w:rPr>
                <w:rFonts w:ascii="Arial" w:hAnsi="Arial" w:cs="Arial"/>
                <w:sz w:val="20"/>
                <w:szCs w:val="20"/>
                <w:lang w:eastAsia="ru-RU"/>
              </w:rPr>
            </w:pPr>
          </w:p>
        </w:tc>
        <w:tc>
          <w:tcPr>
            <w:tcW w:w="2426" w:type="dxa"/>
            <w:gridSpan w:val="3"/>
            <w:tcBorders>
              <w:top w:val="nil"/>
              <w:left w:val="nil"/>
              <w:bottom w:val="nil"/>
              <w:right w:val="nil"/>
            </w:tcBorders>
            <w:noWrap/>
          </w:tcPr>
          <w:p w:rsidR="003A33B1" w:rsidRPr="00A46708" w:rsidRDefault="003A33B1" w:rsidP="00A46708">
            <w:pPr>
              <w:spacing w:after="0" w:line="240" w:lineRule="auto"/>
              <w:jc w:val="center"/>
              <w:rPr>
                <w:rFonts w:ascii="Arial" w:hAnsi="Arial" w:cs="Arial"/>
                <w:sz w:val="20"/>
                <w:szCs w:val="20"/>
                <w:lang w:eastAsia="ru-RU"/>
              </w:rPr>
            </w:pPr>
          </w:p>
        </w:tc>
        <w:tc>
          <w:tcPr>
            <w:tcW w:w="1040" w:type="dxa"/>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1721" w:type="dxa"/>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925" w:type="dxa"/>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p>
        </w:tc>
      </w:tr>
      <w:tr w:rsidR="003A33B1" w:rsidRPr="006B3D57" w:rsidTr="00AE2935">
        <w:trPr>
          <w:trHeight w:val="255"/>
        </w:trPr>
        <w:tc>
          <w:tcPr>
            <w:tcW w:w="680" w:type="dxa"/>
            <w:tcBorders>
              <w:top w:val="nil"/>
              <w:left w:val="nil"/>
              <w:bottom w:val="nil"/>
              <w:right w:val="nil"/>
            </w:tcBorders>
            <w:noWrap/>
          </w:tcPr>
          <w:p w:rsidR="003A33B1" w:rsidRPr="00A46708" w:rsidRDefault="003A33B1" w:rsidP="00A46708">
            <w:pPr>
              <w:spacing w:after="0" w:line="240" w:lineRule="auto"/>
              <w:jc w:val="center"/>
              <w:rPr>
                <w:rFonts w:ascii="Arial" w:hAnsi="Arial" w:cs="Arial"/>
                <w:sz w:val="20"/>
                <w:szCs w:val="20"/>
                <w:lang w:eastAsia="ru-RU"/>
              </w:rPr>
            </w:pPr>
          </w:p>
        </w:tc>
        <w:tc>
          <w:tcPr>
            <w:tcW w:w="4280" w:type="dxa"/>
            <w:gridSpan w:val="3"/>
            <w:tcBorders>
              <w:top w:val="nil"/>
              <w:left w:val="nil"/>
              <w:bottom w:val="nil"/>
              <w:right w:val="nil"/>
            </w:tcBorders>
          </w:tcPr>
          <w:p w:rsidR="003A33B1" w:rsidRPr="00A46708" w:rsidRDefault="003A33B1" w:rsidP="00A46708">
            <w:pPr>
              <w:spacing w:after="0" w:line="240" w:lineRule="auto"/>
              <w:rPr>
                <w:rFonts w:ascii="Arial" w:hAnsi="Arial" w:cs="Arial"/>
                <w:sz w:val="20"/>
                <w:szCs w:val="20"/>
                <w:lang w:eastAsia="ru-RU"/>
              </w:rPr>
            </w:pPr>
          </w:p>
        </w:tc>
        <w:tc>
          <w:tcPr>
            <w:tcW w:w="2426" w:type="dxa"/>
            <w:gridSpan w:val="3"/>
            <w:tcBorders>
              <w:top w:val="nil"/>
              <w:left w:val="nil"/>
              <w:bottom w:val="nil"/>
              <w:right w:val="nil"/>
            </w:tcBorders>
            <w:noWrap/>
          </w:tcPr>
          <w:p w:rsidR="003A33B1" w:rsidRPr="00A46708" w:rsidRDefault="003A33B1" w:rsidP="00A46708">
            <w:pPr>
              <w:spacing w:after="0" w:line="240" w:lineRule="auto"/>
              <w:jc w:val="center"/>
              <w:rPr>
                <w:rFonts w:ascii="Arial" w:hAnsi="Arial" w:cs="Arial"/>
                <w:sz w:val="20"/>
                <w:szCs w:val="20"/>
                <w:lang w:eastAsia="ru-RU"/>
              </w:rPr>
            </w:pPr>
          </w:p>
        </w:tc>
        <w:tc>
          <w:tcPr>
            <w:tcW w:w="1040" w:type="dxa"/>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1721" w:type="dxa"/>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925" w:type="dxa"/>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p>
        </w:tc>
      </w:tr>
      <w:tr w:rsidR="003A33B1" w:rsidRPr="006B3D57" w:rsidTr="00AE2935">
        <w:trPr>
          <w:gridAfter w:val="4"/>
          <w:wAfter w:w="4960" w:type="dxa"/>
          <w:trHeight w:val="255"/>
        </w:trPr>
        <w:tc>
          <w:tcPr>
            <w:tcW w:w="2426" w:type="dxa"/>
            <w:gridSpan w:val="2"/>
            <w:tcBorders>
              <w:top w:val="nil"/>
              <w:left w:val="nil"/>
              <w:bottom w:val="nil"/>
              <w:right w:val="nil"/>
            </w:tcBorders>
            <w:noWrap/>
          </w:tcPr>
          <w:p w:rsidR="003A33B1" w:rsidRPr="00A46708" w:rsidRDefault="003A33B1" w:rsidP="00AE2935">
            <w:pPr>
              <w:spacing w:after="0" w:line="240" w:lineRule="auto"/>
              <w:rPr>
                <w:rFonts w:ascii="Arial" w:hAnsi="Arial" w:cs="Arial"/>
                <w:sz w:val="20"/>
                <w:szCs w:val="20"/>
                <w:lang w:eastAsia="ru-RU"/>
              </w:rPr>
            </w:pPr>
          </w:p>
        </w:tc>
        <w:tc>
          <w:tcPr>
            <w:tcW w:w="1040" w:type="dxa"/>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1721" w:type="dxa"/>
            <w:gridSpan w:val="2"/>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925" w:type="dxa"/>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p>
        </w:tc>
      </w:tr>
      <w:tr w:rsidR="003A33B1" w:rsidRPr="006B3D57" w:rsidTr="008F17C4">
        <w:trPr>
          <w:gridAfter w:val="4"/>
          <w:wAfter w:w="4960" w:type="dxa"/>
          <w:trHeight w:val="255"/>
        </w:trPr>
        <w:tc>
          <w:tcPr>
            <w:tcW w:w="6112" w:type="dxa"/>
            <w:gridSpan w:val="6"/>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r>
              <w:rPr>
                <w:rFonts w:ascii="Arial" w:hAnsi="Arial" w:cs="Arial"/>
                <w:sz w:val="20"/>
                <w:szCs w:val="20"/>
                <w:lang w:eastAsia="ru-RU"/>
              </w:rPr>
              <w:t xml:space="preserve">                        Составил:_____________ Левченко К.В.</w:t>
            </w:r>
          </w:p>
        </w:tc>
      </w:tr>
      <w:tr w:rsidR="003A33B1" w:rsidRPr="006B3D57" w:rsidTr="00AE2935">
        <w:trPr>
          <w:gridAfter w:val="4"/>
          <w:wAfter w:w="4960" w:type="dxa"/>
          <w:trHeight w:val="255"/>
        </w:trPr>
        <w:tc>
          <w:tcPr>
            <w:tcW w:w="2426" w:type="dxa"/>
            <w:gridSpan w:val="2"/>
            <w:tcBorders>
              <w:top w:val="nil"/>
              <w:left w:val="nil"/>
              <w:bottom w:val="nil"/>
              <w:right w:val="nil"/>
            </w:tcBorders>
            <w:noWrap/>
          </w:tcPr>
          <w:p w:rsidR="003A33B1" w:rsidRPr="00A46708" w:rsidRDefault="003A33B1" w:rsidP="00A46708">
            <w:pPr>
              <w:spacing w:after="0" w:line="240" w:lineRule="auto"/>
              <w:jc w:val="center"/>
              <w:rPr>
                <w:rFonts w:ascii="Arial" w:hAnsi="Arial" w:cs="Arial"/>
                <w:sz w:val="20"/>
                <w:szCs w:val="20"/>
                <w:lang w:eastAsia="ru-RU"/>
              </w:rPr>
            </w:pPr>
          </w:p>
        </w:tc>
        <w:tc>
          <w:tcPr>
            <w:tcW w:w="1040" w:type="dxa"/>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1721" w:type="dxa"/>
            <w:gridSpan w:val="2"/>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925" w:type="dxa"/>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p>
        </w:tc>
      </w:tr>
      <w:tr w:rsidR="003A33B1" w:rsidRPr="006B3D57" w:rsidTr="00AE2935">
        <w:trPr>
          <w:trHeight w:val="255"/>
        </w:trPr>
        <w:tc>
          <w:tcPr>
            <w:tcW w:w="680" w:type="dxa"/>
            <w:tcBorders>
              <w:top w:val="nil"/>
              <w:left w:val="nil"/>
              <w:bottom w:val="nil"/>
              <w:right w:val="nil"/>
            </w:tcBorders>
            <w:noWrap/>
          </w:tcPr>
          <w:p w:rsidR="003A33B1" w:rsidRPr="00A46708" w:rsidRDefault="003A33B1" w:rsidP="00A46708">
            <w:pPr>
              <w:spacing w:after="0" w:line="240" w:lineRule="auto"/>
              <w:jc w:val="center"/>
              <w:rPr>
                <w:rFonts w:ascii="Arial" w:hAnsi="Arial" w:cs="Arial"/>
                <w:sz w:val="20"/>
                <w:szCs w:val="20"/>
                <w:lang w:eastAsia="ru-RU"/>
              </w:rPr>
            </w:pPr>
          </w:p>
        </w:tc>
        <w:tc>
          <w:tcPr>
            <w:tcW w:w="4280" w:type="dxa"/>
            <w:gridSpan w:val="3"/>
            <w:tcBorders>
              <w:top w:val="nil"/>
              <w:left w:val="nil"/>
              <w:bottom w:val="nil"/>
              <w:right w:val="nil"/>
            </w:tcBorders>
          </w:tcPr>
          <w:p w:rsidR="003A33B1" w:rsidRPr="00A46708" w:rsidRDefault="003A33B1" w:rsidP="00A46708">
            <w:pPr>
              <w:spacing w:after="0" w:line="240" w:lineRule="auto"/>
              <w:rPr>
                <w:rFonts w:ascii="Arial" w:hAnsi="Arial" w:cs="Arial"/>
                <w:sz w:val="20"/>
                <w:szCs w:val="20"/>
                <w:lang w:eastAsia="ru-RU"/>
              </w:rPr>
            </w:pPr>
          </w:p>
        </w:tc>
        <w:tc>
          <w:tcPr>
            <w:tcW w:w="2426" w:type="dxa"/>
            <w:gridSpan w:val="3"/>
            <w:tcBorders>
              <w:top w:val="nil"/>
              <w:left w:val="nil"/>
              <w:bottom w:val="nil"/>
              <w:right w:val="nil"/>
            </w:tcBorders>
            <w:noWrap/>
          </w:tcPr>
          <w:p w:rsidR="003A33B1" w:rsidRPr="00A46708" w:rsidRDefault="003A33B1" w:rsidP="00A46708">
            <w:pPr>
              <w:spacing w:after="0" w:line="240" w:lineRule="auto"/>
              <w:jc w:val="center"/>
              <w:rPr>
                <w:rFonts w:ascii="Arial" w:hAnsi="Arial" w:cs="Arial"/>
                <w:sz w:val="20"/>
                <w:szCs w:val="20"/>
                <w:lang w:eastAsia="ru-RU"/>
              </w:rPr>
            </w:pPr>
          </w:p>
        </w:tc>
        <w:tc>
          <w:tcPr>
            <w:tcW w:w="1040" w:type="dxa"/>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1721" w:type="dxa"/>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925" w:type="dxa"/>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p>
        </w:tc>
      </w:tr>
      <w:tr w:rsidR="003A33B1" w:rsidRPr="006B3D57" w:rsidTr="00AE2935">
        <w:trPr>
          <w:trHeight w:val="255"/>
        </w:trPr>
        <w:tc>
          <w:tcPr>
            <w:tcW w:w="680" w:type="dxa"/>
            <w:tcBorders>
              <w:top w:val="nil"/>
              <w:left w:val="nil"/>
              <w:bottom w:val="nil"/>
              <w:right w:val="nil"/>
            </w:tcBorders>
            <w:noWrap/>
          </w:tcPr>
          <w:p w:rsidR="003A33B1" w:rsidRPr="00A46708" w:rsidRDefault="003A33B1" w:rsidP="00A46708">
            <w:pPr>
              <w:spacing w:after="0" w:line="240" w:lineRule="auto"/>
              <w:jc w:val="center"/>
              <w:rPr>
                <w:rFonts w:ascii="Arial" w:hAnsi="Arial" w:cs="Arial"/>
                <w:sz w:val="20"/>
                <w:szCs w:val="20"/>
                <w:lang w:eastAsia="ru-RU"/>
              </w:rPr>
            </w:pPr>
          </w:p>
        </w:tc>
        <w:tc>
          <w:tcPr>
            <w:tcW w:w="4280" w:type="dxa"/>
            <w:gridSpan w:val="3"/>
            <w:tcBorders>
              <w:top w:val="nil"/>
              <w:left w:val="nil"/>
              <w:bottom w:val="nil"/>
              <w:right w:val="nil"/>
            </w:tcBorders>
          </w:tcPr>
          <w:p w:rsidR="003A33B1" w:rsidRPr="00A46708" w:rsidRDefault="003A33B1" w:rsidP="00A46708">
            <w:pPr>
              <w:spacing w:after="0" w:line="240" w:lineRule="auto"/>
              <w:rPr>
                <w:rFonts w:ascii="Arial" w:hAnsi="Arial" w:cs="Arial"/>
                <w:sz w:val="20"/>
                <w:szCs w:val="20"/>
                <w:lang w:eastAsia="ru-RU"/>
              </w:rPr>
            </w:pPr>
          </w:p>
        </w:tc>
        <w:tc>
          <w:tcPr>
            <w:tcW w:w="2426" w:type="dxa"/>
            <w:gridSpan w:val="3"/>
            <w:tcBorders>
              <w:top w:val="nil"/>
              <w:left w:val="nil"/>
              <w:bottom w:val="nil"/>
              <w:right w:val="nil"/>
            </w:tcBorders>
            <w:noWrap/>
          </w:tcPr>
          <w:p w:rsidR="003A33B1" w:rsidRPr="00A46708" w:rsidRDefault="003A33B1" w:rsidP="00A46708">
            <w:pPr>
              <w:spacing w:after="0" w:line="240" w:lineRule="auto"/>
              <w:jc w:val="center"/>
              <w:rPr>
                <w:rFonts w:ascii="Arial" w:hAnsi="Arial" w:cs="Arial"/>
                <w:sz w:val="20"/>
                <w:szCs w:val="20"/>
                <w:lang w:eastAsia="ru-RU"/>
              </w:rPr>
            </w:pPr>
          </w:p>
        </w:tc>
        <w:tc>
          <w:tcPr>
            <w:tcW w:w="1040" w:type="dxa"/>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1721" w:type="dxa"/>
            <w:tcBorders>
              <w:top w:val="nil"/>
              <w:left w:val="nil"/>
              <w:bottom w:val="nil"/>
              <w:right w:val="nil"/>
            </w:tcBorders>
            <w:noWrap/>
          </w:tcPr>
          <w:p w:rsidR="003A33B1" w:rsidRPr="00A46708" w:rsidRDefault="003A33B1" w:rsidP="00A46708">
            <w:pPr>
              <w:spacing w:after="0" w:line="240" w:lineRule="auto"/>
              <w:jc w:val="right"/>
              <w:rPr>
                <w:rFonts w:ascii="Arial" w:hAnsi="Arial" w:cs="Arial"/>
                <w:sz w:val="20"/>
                <w:szCs w:val="20"/>
                <w:lang w:eastAsia="ru-RU"/>
              </w:rPr>
            </w:pPr>
          </w:p>
        </w:tc>
        <w:tc>
          <w:tcPr>
            <w:tcW w:w="925" w:type="dxa"/>
            <w:tcBorders>
              <w:top w:val="nil"/>
              <w:left w:val="nil"/>
              <w:bottom w:val="nil"/>
              <w:right w:val="nil"/>
            </w:tcBorders>
            <w:noWrap/>
          </w:tcPr>
          <w:p w:rsidR="003A33B1" w:rsidRPr="00A46708" w:rsidRDefault="003A33B1" w:rsidP="00A46708">
            <w:pPr>
              <w:spacing w:after="0" w:line="240" w:lineRule="auto"/>
              <w:rPr>
                <w:rFonts w:ascii="Arial" w:hAnsi="Arial" w:cs="Arial"/>
                <w:sz w:val="20"/>
                <w:szCs w:val="20"/>
                <w:lang w:eastAsia="ru-RU"/>
              </w:rPr>
            </w:pPr>
          </w:p>
        </w:tc>
      </w:tr>
    </w:tbl>
    <w:p w:rsidR="003A33B1" w:rsidRPr="00D956E3" w:rsidRDefault="003A33B1" w:rsidP="00D956E3">
      <w:pPr>
        <w:spacing w:after="0" w:line="240" w:lineRule="auto"/>
        <w:jc w:val="both"/>
        <w:rPr>
          <w:rFonts w:ascii="Times New Roman" w:hAnsi="Times New Roman"/>
          <w:sz w:val="24"/>
          <w:szCs w:val="24"/>
        </w:rPr>
      </w:pPr>
    </w:p>
    <w:sectPr w:rsidR="003A33B1" w:rsidRPr="00D956E3" w:rsidSect="0066248C">
      <w:pgSz w:w="11906" w:h="16838"/>
      <w:pgMar w:top="426" w:right="707" w:bottom="426" w:left="709"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38F"/>
    <w:rsid w:val="00002C1E"/>
    <w:rsid w:val="001025F3"/>
    <w:rsid w:val="00110815"/>
    <w:rsid w:val="00247E95"/>
    <w:rsid w:val="002A5972"/>
    <w:rsid w:val="00341250"/>
    <w:rsid w:val="0036234A"/>
    <w:rsid w:val="00391BF7"/>
    <w:rsid w:val="003A33B1"/>
    <w:rsid w:val="00406F28"/>
    <w:rsid w:val="00472444"/>
    <w:rsid w:val="00583AD5"/>
    <w:rsid w:val="005A646D"/>
    <w:rsid w:val="00603D81"/>
    <w:rsid w:val="0066248C"/>
    <w:rsid w:val="0067552B"/>
    <w:rsid w:val="006B3D57"/>
    <w:rsid w:val="007B7FEA"/>
    <w:rsid w:val="007D0C50"/>
    <w:rsid w:val="008355B4"/>
    <w:rsid w:val="0087238F"/>
    <w:rsid w:val="00880BDD"/>
    <w:rsid w:val="008A39CB"/>
    <w:rsid w:val="008F17C4"/>
    <w:rsid w:val="009F16F7"/>
    <w:rsid w:val="00A46708"/>
    <w:rsid w:val="00A75736"/>
    <w:rsid w:val="00AE2935"/>
    <w:rsid w:val="00B560F1"/>
    <w:rsid w:val="00CF6D10"/>
    <w:rsid w:val="00D956E3"/>
    <w:rsid w:val="00DB72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7E95"/>
    <w:rPr>
      <w:rFonts w:cs="Times New Roman"/>
      <w:color w:val="0000FF"/>
      <w:u w:val="single"/>
    </w:rPr>
  </w:style>
  <w:style w:type="paragraph" w:styleId="BalloonText">
    <w:name w:val="Balloon Text"/>
    <w:basedOn w:val="Normal"/>
    <w:link w:val="BalloonTextChar"/>
    <w:uiPriority w:val="99"/>
    <w:semiHidden/>
    <w:rsid w:val="00A4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6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280548">
      <w:marLeft w:val="0"/>
      <w:marRight w:val="0"/>
      <w:marTop w:val="0"/>
      <w:marBottom w:val="0"/>
      <w:divBdr>
        <w:top w:val="none" w:sz="0" w:space="0" w:color="auto"/>
        <w:left w:val="none" w:sz="0" w:space="0" w:color="auto"/>
        <w:bottom w:val="none" w:sz="0" w:space="0" w:color="auto"/>
        <w:right w:val="none" w:sz="0" w:space="0" w:color="auto"/>
      </w:divBdr>
    </w:div>
    <w:div w:id="1558280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zel0203@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17</Pages>
  <Words>5759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цен</dc:title>
  <dc:subject/>
  <dc:creator>User</dc:creator>
  <cp:keywords/>
  <dc:description/>
  <cp:lastModifiedBy>Владимир</cp:lastModifiedBy>
  <cp:revision>4</cp:revision>
  <cp:lastPrinted>2013-03-25T06:35:00Z</cp:lastPrinted>
  <dcterms:created xsi:type="dcterms:W3CDTF">2013-03-27T04:32:00Z</dcterms:created>
  <dcterms:modified xsi:type="dcterms:W3CDTF">2013-03-27T04:42:00Z</dcterms:modified>
</cp:coreProperties>
</file>